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B3" w:rsidRPr="00FC5434" w:rsidRDefault="00D3468A" w:rsidP="00947836">
      <w:pPr>
        <w:spacing w:line="276" w:lineRule="auto"/>
        <w:ind w:left="567" w:right="908"/>
        <w:contextualSpacing/>
        <w:jc w:val="center"/>
        <w:rPr>
          <w:rFonts w:asciiTheme="minorHAnsi" w:hAnsiTheme="minorHAnsi" w:cstheme="minorHAnsi"/>
        </w:rPr>
      </w:pPr>
      <w:bookmarkStart w:id="0" w:name="_GoBack"/>
      <w:bookmarkEnd w:id="0"/>
      <w:r>
        <w:rPr>
          <w:rFonts w:asciiTheme="minorHAnsi" w:hAnsiTheme="minorHAnsi" w:cstheme="minorHAnsi"/>
          <w:b/>
          <w:bCs/>
          <w:sz w:val="28"/>
          <w:szCs w:val="28"/>
        </w:rPr>
        <w:t xml:space="preserve">Emirates Investment Bank </w:t>
      </w:r>
      <w:r w:rsidRPr="00D3468A">
        <w:rPr>
          <w:rFonts w:asciiTheme="minorHAnsi" w:hAnsiTheme="minorHAnsi" w:cstheme="minorHAnsi"/>
          <w:b/>
          <w:bCs/>
          <w:sz w:val="28"/>
          <w:szCs w:val="28"/>
        </w:rPr>
        <w:t xml:space="preserve">reports </w:t>
      </w:r>
      <w:r w:rsidR="0053620E">
        <w:rPr>
          <w:rFonts w:asciiTheme="minorHAnsi" w:hAnsiTheme="minorHAnsi" w:cstheme="minorHAnsi"/>
          <w:b/>
          <w:bCs/>
          <w:sz w:val="28"/>
          <w:szCs w:val="28"/>
        </w:rPr>
        <w:t>financial results for the</w:t>
      </w:r>
      <w:r w:rsidR="00B664A6">
        <w:rPr>
          <w:rFonts w:asciiTheme="minorHAnsi" w:hAnsiTheme="minorHAnsi" w:cstheme="minorHAnsi"/>
          <w:b/>
          <w:bCs/>
          <w:sz w:val="28"/>
          <w:szCs w:val="28"/>
        </w:rPr>
        <w:t xml:space="preserve"> first</w:t>
      </w:r>
      <w:r w:rsidR="0053620E">
        <w:rPr>
          <w:rFonts w:asciiTheme="minorHAnsi" w:hAnsiTheme="minorHAnsi" w:cstheme="minorHAnsi"/>
          <w:b/>
          <w:bCs/>
          <w:sz w:val="28"/>
          <w:szCs w:val="28"/>
        </w:rPr>
        <w:t xml:space="preserve"> nine months </w:t>
      </w:r>
      <w:r w:rsidR="004821EA">
        <w:rPr>
          <w:rFonts w:asciiTheme="minorHAnsi" w:hAnsiTheme="minorHAnsi" w:cstheme="minorHAnsi"/>
          <w:b/>
          <w:bCs/>
          <w:sz w:val="28"/>
          <w:szCs w:val="28"/>
        </w:rPr>
        <w:t>of 2013</w:t>
      </w:r>
    </w:p>
    <w:p w:rsidR="00716BB3" w:rsidRDefault="00716BB3" w:rsidP="00947836">
      <w:pPr>
        <w:spacing w:line="276" w:lineRule="auto"/>
        <w:contextualSpacing/>
        <w:jc w:val="both"/>
        <w:rPr>
          <w:rFonts w:asciiTheme="minorHAnsi" w:hAnsiTheme="minorHAnsi" w:cstheme="minorHAnsi"/>
          <w:szCs w:val="22"/>
        </w:rPr>
      </w:pPr>
    </w:p>
    <w:p w:rsidR="008C3BC2" w:rsidRPr="00C02805" w:rsidRDefault="00716BB3" w:rsidP="00947836">
      <w:pPr>
        <w:spacing w:line="276" w:lineRule="auto"/>
        <w:contextualSpacing/>
        <w:jc w:val="both"/>
        <w:rPr>
          <w:rFonts w:asciiTheme="minorHAnsi" w:hAnsiTheme="minorHAnsi" w:cstheme="minorHAnsi"/>
          <w:szCs w:val="22"/>
        </w:rPr>
      </w:pPr>
      <w:r w:rsidRPr="00FC5434">
        <w:rPr>
          <w:rFonts w:asciiTheme="minorHAnsi" w:hAnsiTheme="minorHAnsi" w:cstheme="minorHAnsi"/>
          <w:b/>
          <w:bCs/>
          <w:szCs w:val="22"/>
        </w:rPr>
        <w:t xml:space="preserve">Dubai, UAE; </w:t>
      </w:r>
      <w:r w:rsidR="00C501B5">
        <w:rPr>
          <w:rFonts w:asciiTheme="minorHAnsi" w:hAnsiTheme="minorHAnsi" w:cstheme="minorHAnsi"/>
          <w:b/>
          <w:bCs/>
          <w:szCs w:val="22"/>
        </w:rPr>
        <w:t>6</w:t>
      </w:r>
      <w:r w:rsidR="00F80A38">
        <w:rPr>
          <w:rFonts w:asciiTheme="minorHAnsi" w:hAnsiTheme="minorHAnsi" w:cstheme="minorHAnsi"/>
          <w:b/>
          <w:bCs/>
          <w:szCs w:val="22"/>
        </w:rPr>
        <w:t xml:space="preserve"> November</w:t>
      </w:r>
      <w:r w:rsidR="008C3BC2">
        <w:rPr>
          <w:rFonts w:asciiTheme="minorHAnsi" w:hAnsiTheme="minorHAnsi" w:cstheme="minorHAnsi"/>
          <w:b/>
          <w:bCs/>
          <w:szCs w:val="22"/>
        </w:rPr>
        <w:t xml:space="preserve"> </w:t>
      </w:r>
      <w:r w:rsidR="00F0106F" w:rsidRPr="00FC5434">
        <w:rPr>
          <w:rFonts w:asciiTheme="minorHAnsi" w:hAnsiTheme="minorHAnsi" w:cstheme="minorHAnsi"/>
          <w:b/>
          <w:bCs/>
          <w:szCs w:val="22"/>
        </w:rPr>
        <w:t>201</w:t>
      </w:r>
      <w:r w:rsidR="00F0106F">
        <w:rPr>
          <w:rFonts w:asciiTheme="minorHAnsi" w:hAnsiTheme="minorHAnsi" w:cstheme="minorHAnsi"/>
          <w:b/>
          <w:bCs/>
          <w:szCs w:val="22"/>
        </w:rPr>
        <w:t>3</w:t>
      </w:r>
      <w:r w:rsidRPr="00FC5434">
        <w:rPr>
          <w:rFonts w:asciiTheme="minorHAnsi" w:hAnsiTheme="minorHAnsi" w:cstheme="minorHAnsi"/>
          <w:szCs w:val="22"/>
        </w:rPr>
        <w:t xml:space="preserve">: </w:t>
      </w:r>
      <w:r w:rsidR="00CB5EF2">
        <w:rPr>
          <w:rFonts w:asciiTheme="minorHAnsi" w:hAnsiTheme="minorHAnsi" w:cstheme="minorHAnsi"/>
          <w:szCs w:val="22"/>
        </w:rPr>
        <w:t>Emirates Investment Bank</w:t>
      </w:r>
      <w:r w:rsidR="008C3BC2">
        <w:rPr>
          <w:rFonts w:asciiTheme="minorHAnsi" w:hAnsiTheme="minorHAnsi" w:cstheme="minorHAnsi"/>
          <w:szCs w:val="22"/>
        </w:rPr>
        <w:t xml:space="preserve"> (“the Bank”), </w:t>
      </w:r>
      <w:r w:rsidR="008C3BC2" w:rsidRPr="00C030C2">
        <w:rPr>
          <w:rFonts w:asciiTheme="minorHAnsi" w:hAnsiTheme="minorHAnsi" w:cstheme="minorHAnsi"/>
          <w:szCs w:val="22"/>
        </w:rPr>
        <w:t>a</w:t>
      </w:r>
      <w:r w:rsidR="008C3BC2">
        <w:rPr>
          <w:rFonts w:asciiTheme="minorHAnsi" w:hAnsiTheme="minorHAnsi" w:cstheme="minorHAnsi"/>
          <w:szCs w:val="22"/>
        </w:rPr>
        <w:t>n</w:t>
      </w:r>
      <w:r w:rsidR="008C3BC2" w:rsidRPr="00C030C2">
        <w:rPr>
          <w:rFonts w:asciiTheme="minorHAnsi" w:hAnsiTheme="minorHAnsi" w:cstheme="minorHAnsi"/>
          <w:szCs w:val="22"/>
        </w:rPr>
        <w:t xml:space="preserve"> independent private and investment banking boutique</w:t>
      </w:r>
      <w:r w:rsidR="008C3BC2">
        <w:rPr>
          <w:rFonts w:asciiTheme="minorHAnsi" w:hAnsiTheme="minorHAnsi" w:cstheme="minorHAnsi"/>
          <w:szCs w:val="22"/>
        </w:rPr>
        <w:t xml:space="preserve"> (DFM: EIBank),</w:t>
      </w:r>
      <w:r w:rsidR="00CB5EF2">
        <w:rPr>
          <w:rFonts w:asciiTheme="minorHAnsi" w:hAnsiTheme="minorHAnsi" w:cstheme="minorHAnsi"/>
          <w:szCs w:val="22"/>
        </w:rPr>
        <w:t xml:space="preserve"> </w:t>
      </w:r>
      <w:r w:rsidR="008C3BC2" w:rsidRPr="00C02805">
        <w:rPr>
          <w:rFonts w:asciiTheme="minorHAnsi" w:hAnsiTheme="minorHAnsi" w:cstheme="minorHAnsi"/>
          <w:szCs w:val="22"/>
        </w:rPr>
        <w:t xml:space="preserve">today announces </w:t>
      </w:r>
      <w:r w:rsidR="00B664A6">
        <w:rPr>
          <w:rFonts w:asciiTheme="minorHAnsi" w:hAnsiTheme="minorHAnsi" w:cstheme="minorHAnsi"/>
          <w:szCs w:val="22"/>
        </w:rPr>
        <w:t xml:space="preserve">its </w:t>
      </w:r>
      <w:r w:rsidR="004821EA">
        <w:rPr>
          <w:rFonts w:asciiTheme="minorHAnsi" w:hAnsiTheme="minorHAnsi" w:cstheme="minorHAnsi"/>
          <w:szCs w:val="22"/>
        </w:rPr>
        <w:t xml:space="preserve">financial results for the first nine months of </w:t>
      </w:r>
      <w:r w:rsidR="00C1255E">
        <w:rPr>
          <w:rFonts w:asciiTheme="minorHAnsi" w:hAnsiTheme="minorHAnsi" w:cstheme="minorHAnsi"/>
          <w:szCs w:val="22"/>
        </w:rPr>
        <w:t>FY</w:t>
      </w:r>
      <w:r w:rsidR="004821EA">
        <w:rPr>
          <w:rFonts w:asciiTheme="minorHAnsi" w:hAnsiTheme="minorHAnsi" w:cstheme="minorHAnsi"/>
          <w:szCs w:val="22"/>
        </w:rPr>
        <w:t xml:space="preserve">2013 and </w:t>
      </w:r>
      <w:r w:rsidR="00F80A38">
        <w:rPr>
          <w:rFonts w:asciiTheme="minorHAnsi" w:hAnsiTheme="minorHAnsi" w:cstheme="minorHAnsi"/>
          <w:szCs w:val="22"/>
        </w:rPr>
        <w:t>third</w:t>
      </w:r>
      <w:r w:rsidR="009D79BD">
        <w:rPr>
          <w:rFonts w:asciiTheme="minorHAnsi" w:hAnsiTheme="minorHAnsi" w:cstheme="minorHAnsi"/>
          <w:szCs w:val="22"/>
        </w:rPr>
        <w:t xml:space="preserve"> quarter </w:t>
      </w:r>
      <w:r w:rsidR="004821EA">
        <w:rPr>
          <w:rFonts w:asciiTheme="minorHAnsi" w:hAnsiTheme="minorHAnsi" w:cstheme="minorHAnsi"/>
          <w:szCs w:val="22"/>
        </w:rPr>
        <w:t xml:space="preserve">ended 30 September </w:t>
      </w:r>
      <w:r w:rsidR="008C3BC2" w:rsidRPr="008C3BC2">
        <w:rPr>
          <w:rFonts w:asciiTheme="minorHAnsi" w:hAnsiTheme="minorHAnsi" w:cstheme="minorHAnsi"/>
          <w:szCs w:val="22"/>
        </w:rPr>
        <w:t>201</w:t>
      </w:r>
      <w:r w:rsidR="008C3BC2">
        <w:rPr>
          <w:rFonts w:asciiTheme="minorHAnsi" w:hAnsiTheme="minorHAnsi" w:cstheme="minorHAnsi"/>
          <w:szCs w:val="22"/>
        </w:rPr>
        <w:t>3</w:t>
      </w:r>
      <w:r w:rsidR="008C3BC2" w:rsidRPr="00C02805">
        <w:rPr>
          <w:rFonts w:asciiTheme="minorHAnsi" w:hAnsiTheme="minorHAnsi" w:cstheme="minorHAnsi"/>
          <w:szCs w:val="22"/>
        </w:rPr>
        <w:t xml:space="preserve">. </w:t>
      </w:r>
    </w:p>
    <w:p w:rsidR="008C3BC2" w:rsidRPr="00C02805" w:rsidRDefault="008C3BC2" w:rsidP="00947836">
      <w:pPr>
        <w:spacing w:line="276" w:lineRule="auto"/>
        <w:contextualSpacing/>
        <w:jc w:val="both"/>
        <w:rPr>
          <w:rFonts w:asciiTheme="minorHAnsi" w:hAnsiTheme="minorHAnsi" w:cstheme="minorHAnsi"/>
          <w:szCs w:val="22"/>
        </w:rPr>
      </w:pPr>
    </w:p>
    <w:p w:rsidR="008C3BC2" w:rsidRDefault="008C3BC2" w:rsidP="00947836">
      <w:pPr>
        <w:spacing w:line="276" w:lineRule="auto"/>
        <w:contextualSpacing/>
        <w:jc w:val="both"/>
        <w:rPr>
          <w:rFonts w:asciiTheme="minorHAnsi" w:hAnsiTheme="minorHAnsi" w:cstheme="minorHAnsi"/>
          <w:b/>
          <w:bCs/>
          <w:i/>
          <w:iCs/>
          <w:szCs w:val="22"/>
        </w:rPr>
      </w:pPr>
      <w:r w:rsidRPr="00C02805">
        <w:rPr>
          <w:rFonts w:asciiTheme="minorHAnsi" w:hAnsiTheme="minorHAnsi" w:cstheme="minorHAnsi"/>
          <w:b/>
          <w:bCs/>
          <w:i/>
          <w:iCs/>
          <w:szCs w:val="22"/>
        </w:rPr>
        <w:t>Financial Highlights</w:t>
      </w:r>
      <w:r>
        <w:rPr>
          <w:rFonts w:asciiTheme="minorHAnsi" w:hAnsiTheme="minorHAnsi" w:cstheme="minorHAnsi"/>
          <w:b/>
          <w:bCs/>
          <w:i/>
          <w:iCs/>
          <w:szCs w:val="22"/>
        </w:rPr>
        <w:t>:</w:t>
      </w:r>
    </w:p>
    <w:p w:rsidR="00ED2920" w:rsidRDefault="00ED2920" w:rsidP="00947836">
      <w:pPr>
        <w:spacing w:line="276" w:lineRule="auto"/>
        <w:contextualSpacing/>
        <w:jc w:val="both"/>
        <w:rPr>
          <w:rFonts w:asciiTheme="minorHAnsi" w:hAnsiTheme="minorHAnsi" w:cstheme="minorHAnsi"/>
          <w:b/>
          <w:bCs/>
          <w:i/>
          <w:iCs/>
          <w:szCs w:val="22"/>
        </w:rPr>
      </w:pPr>
    </w:p>
    <w:p w:rsidR="008A4D3D" w:rsidRPr="00947836" w:rsidRDefault="00ED2920" w:rsidP="00947836">
      <w:pPr>
        <w:spacing w:line="276" w:lineRule="auto"/>
        <w:contextualSpacing/>
        <w:jc w:val="both"/>
        <w:rPr>
          <w:rFonts w:asciiTheme="minorHAnsi" w:hAnsiTheme="minorHAnsi" w:cstheme="minorHAnsi"/>
          <w:bCs/>
          <w:iCs/>
          <w:szCs w:val="22"/>
          <w:u w:val="single"/>
        </w:rPr>
      </w:pPr>
      <w:r w:rsidRPr="00947836">
        <w:rPr>
          <w:rFonts w:asciiTheme="minorHAnsi" w:hAnsiTheme="minorHAnsi" w:cstheme="minorHAnsi"/>
          <w:bCs/>
          <w:iCs/>
          <w:szCs w:val="22"/>
          <w:u w:val="single"/>
        </w:rPr>
        <w:t>N</w:t>
      </w:r>
      <w:r w:rsidR="0053620E" w:rsidRPr="00947836">
        <w:rPr>
          <w:rFonts w:asciiTheme="minorHAnsi" w:hAnsiTheme="minorHAnsi" w:cstheme="minorHAnsi"/>
          <w:bCs/>
          <w:iCs/>
          <w:szCs w:val="22"/>
          <w:u w:val="single"/>
        </w:rPr>
        <w:t>ine mo</w:t>
      </w:r>
      <w:r w:rsidRPr="00947836">
        <w:rPr>
          <w:rFonts w:asciiTheme="minorHAnsi" w:hAnsiTheme="minorHAnsi" w:cstheme="minorHAnsi"/>
          <w:bCs/>
          <w:iCs/>
          <w:szCs w:val="22"/>
          <w:u w:val="single"/>
        </w:rPr>
        <w:t>nth period to 30 September 2013</w:t>
      </w:r>
    </w:p>
    <w:p w:rsidR="009536D6" w:rsidRPr="003C2FBE" w:rsidRDefault="009536D6" w:rsidP="00947836">
      <w:pPr>
        <w:pStyle w:val="ListParagraph"/>
        <w:numPr>
          <w:ilvl w:val="0"/>
          <w:numId w:val="15"/>
        </w:numPr>
        <w:spacing w:line="276" w:lineRule="auto"/>
        <w:jc w:val="both"/>
        <w:rPr>
          <w:rFonts w:asciiTheme="minorHAnsi" w:hAnsiTheme="minorHAnsi" w:cstheme="minorHAnsi"/>
          <w:szCs w:val="22"/>
        </w:rPr>
      </w:pPr>
      <w:r w:rsidRPr="003C2FBE">
        <w:rPr>
          <w:rFonts w:asciiTheme="minorHAnsi" w:hAnsiTheme="minorHAnsi" w:cstheme="minorHAnsi"/>
          <w:szCs w:val="22"/>
        </w:rPr>
        <w:t>Net profit increased by 33% to AED 30.6 million (</w:t>
      </w:r>
      <w:r>
        <w:rPr>
          <w:rFonts w:asciiTheme="minorHAnsi" w:hAnsiTheme="minorHAnsi" w:cstheme="minorHAnsi"/>
          <w:szCs w:val="22"/>
        </w:rPr>
        <w:t xml:space="preserve">YTD </w:t>
      </w:r>
      <w:r w:rsidR="00AC0623">
        <w:rPr>
          <w:rFonts w:asciiTheme="minorHAnsi" w:hAnsiTheme="minorHAnsi" w:cstheme="minorHAnsi"/>
          <w:szCs w:val="22"/>
        </w:rPr>
        <w:t>Sep</w:t>
      </w:r>
      <w:r>
        <w:rPr>
          <w:rFonts w:asciiTheme="minorHAnsi" w:hAnsiTheme="minorHAnsi" w:cstheme="minorHAnsi"/>
          <w:szCs w:val="22"/>
        </w:rPr>
        <w:t xml:space="preserve"> </w:t>
      </w:r>
      <w:r w:rsidRPr="003C2FBE">
        <w:rPr>
          <w:rFonts w:asciiTheme="minorHAnsi" w:hAnsiTheme="minorHAnsi" w:cstheme="minorHAnsi"/>
          <w:szCs w:val="22"/>
        </w:rPr>
        <w:t>2012: AED 23m)</w:t>
      </w:r>
    </w:p>
    <w:p w:rsidR="009536D6" w:rsidRDefault="009536D6" w:rsidP="00947836">
      <w:pPr>
        <w:pStyle w:val="ListParagraph"/>
        <w:numPr>
          <w:ilvl w:val="0"/>
          <w:numId w:val="13"/>
        </w:numPr>
        <w:spacing w:line="276" w:lineRule="auto"/>
      </w:pPr>
      <w:r>
        <w:t>Customer deposits grew 96% to AED 1.57 billion(</w:t>
      </w:r>
      <w:r w:rsidR="00C501B5">
        <w:t>Dec</w:t>
      </w:r>
      <w:r>
        <w:t xml:space="preserve"> 2012: AED 803.2m)</w:t>
      </w:r>
    </w:p>
    <w:p w:rsidR="009536D6" w:rsidRDefault="009536D6" w:rsidP="00947836">
      <w:pPr>
        <w:pStyle w:val="ListParagraph"/>
        <w:numPr>
          <w:ilvl w:val="0"/>
          <w:numId w:val="13"/>
        </w:numPr>
        <w:spacing w:line="276" w:lineRule="auto"/>
      </w:pPr>
      <w:r>
        <w:t>Fiduciary assets rose 66% to AED 1.11 billion (</w:t>
      </w:r>
      <w:r w:rsidR="00C501B5">
        <w:t>Dec</w:t>
      </w:r>
      <w:r>
        <w:t xml:space="preserve"> 2012: AED 668.8m)</w:t>
      </w:r>
    </w:p>
    <w:p w:rsidR="0053620E" w:rsidRDefault="009536D6" w:rsidP="00947836">
      <w:pPr>
        <w:pStyle w:val="ListParagraph"/>
        <w:numPr>
          <w:ilvl w:val="0"/>
          <w:numId w:val="13"/>
        </w:numPr>
        <w:spacing w:line="276" w:lineRule="auto"/>
      </w:pPr>
      <w:r>
        <w:t>Total assets increased 48% to AED 2.7 billion (</w:t>
      </w:r>
      <w:r w:rsidR="00C501B5">
        <w:t>Dec</w:t>
      </w:r>
      <w:r>
        <w:t xml:space="preserve"> 2012: AED 1.828bn)</w:t>
      </w:r>
    </w:p>
    <w:p w:rsidR="00ED2920" w:rsidRDefault="00ED2920" w:rsidP="00947836">
      <w:pPr>
        <w:pStyle w:val="ListParagraph"/>
        <w:spacing w:line="276" w:lineRule="auto"/>
      </w:pPr>
    </w:p>
    <w:p w:rsidR="00ED2920" w:rsidRPr="00947836" w:rsidRDefault="0053620E" w:rsidP="00947836">
      <w:pPr>
        <w:spacing w:line="276" w:lineRule="auto"/>
        <w:contextualSpacing/>
        <w:rPr>
          <w:rFonts w:ascii="Calibri" w:hAnsi="Calibri" w:cs="Arial"/>
          <w:u w:val="single"/>
          <w:lang w:eastAsia="en-GB"/>
        </w:rPr>
      </w:pPr>
      <w:r w:rsidRPr="00947836">
        <w:rPr>
          <w:rFonts w:ascii="Calibri" w:hAnsi="Calibri" w:cs="Arial"/>
          <w:u w:val="single"/>
          <w:lang w:eastAsia="en-GB"/>
        </w:rPr>
        <w:t>Q3 2013</w:t>
      </w:r>
    </w:p>
    <w:p w:rsidR="0053620E" w:rsidRPr="003C2FBE" w:rsidRDefault="0053620E" w:rsidP="00947836">
      <w:pPr>
        <w:pStyle w:val="ListParagraph"/>
        <w:numPr>
          <w:ilvl w:val="0"/>
          <w:numId w:val="15"/>
        </w:numPr>
        <w:spacing w:line="276" w:lineRule="auto"/>
        <w:jc w:val="both"/>
        <w:rPr>
          <w:rFonts w:asciiTheme="minorHAnsi" w:hAnsiTheme="minorHAnsi" w:cstheme="minorHAnsi"/>
          <w:szCs w:val="22"/>
        </w:rPr>
      </w:pPr>
      <w:r w:rsidRPr="003C2FBE">
        <w:rPr>
          <w:rFonts w:asciiTheme="minorHAnsi" w:hAnsiTheme="minorHAnsi" w:cstheme="minorHAnsi"/>
          <w:szCs w:val="22"/>
        </w:rPr>
        <w:t>Net profit for Q3 2013 increased by 111% to AED 2.8 million (Q3 2012: AED 1.3m)</w:t>
      </w:r>
    </w:p>
    <w:p w:rsidR="003C2FBE" w:rsidRPr="00FC5434" w:rsidRDefault="003C2FBE" w:rsidP="00947836">
      <w:pPr>
        <w:spacing w:line="276" w:lineRule="auto"/>
        <w:contextualSpacing/>
        <w:jc w:val="both"/>
        <w:rPr>
          <w:rFonts w:asciiTheme="minorHAnsi" w:hAnsiTheme="minorHAnsi" w:cstheme="minorHAnsi"/>
          <w:szCs w:val="22"/>
        </w:rPr>
      </w:pPr>
    </w:p>
    <w:p w:rsidR="00670EA5" w:rsidRDefault="00670EA5" w:rsidP="00947836">
      <w:pPr>
        <w:spacing w:line="276" w:lineRule="auto"/>
        <w:contextualSpacing/>
        <w:jc w:val="both"/>
        <w:rPr>
          <w:rFonts w:asciiTheme="minorHAnsi" w:hAnsiTheme="minorHAnsi" w:cstheme="minorHAnsi"/>
          <w:b/>
          <w:bCs/>
          <w:szCs w:val="22"/>
        </w:rPr>
      </w:pPr>
      <w:r w:rsidRPr="00EF13EE">
        <w:rPr>
          <w:rFonts w:asciiTheme="minorHAnsi" w:hAnsiTheme="minorHAnsi" w:cstheme="minorHAnsi"/>
          <w:b/>
          <w:bCs/>
          <w:szCs w:val="22"/>
        </w:rPr>
        <w:t>Khaled Sifri, CEO of Emirates Investment Bank, said:</w:t>
      </w:r>
    </w:p>
    <w:p w:rsidR="00FB679D" w:rsidRPr="00EF13EE" w:rsidRDefault="00FB679D" w:rsidP="00947836">
      <w:pPr>
        <w:spacing w:line="276" w:lineRule="auto"/>
        <w:contextualSpacing/>
        <w:jc w:val="both"/>
        <w:rPr>
          <w:rFonts w:asciiTheme="minorHAnsi" w:hAnsiTheme="minorHAnsi" w:cstheme="minorHAnsi"/>
          <w:b/>
          <w:bCs/>
          <w:szCs w:val="22"/>
        </w:rPr>
      </w:pPr>
    </w:p>
    <w:p w:rsidR="00AD5715" w:rsidRDefault="00621ECD" w:rsidP="00947836">
      <w:pPr>
        <w:spacing w:line="276" w:lineRule="auto"/>
        <w:contextualSpacing/>
        <w:jc w:val="both"/>
        <w:rPr>
          <w:rFonts w:asciiTheme="minorHAnsi" w:hAnsiTheme="minorHAnsi" w:cstheme="minorHAnsi"/>
          <w:szCs w:val="22"/>
        </w:rPr>
      </w:pPr>
      <w:r>
        <w:rPr>
          <w:rFonts w:asciiTheme="minorHAnsi" w:hAnsiTheme="minorHAnsi" w:cstheme="minorHAnsi"/>
          <w:szCs w:val="22"/>
        </w:rPr>
        <w:t>“</w:t>
      </w:r>
      <w:r w:rsidR="009D79BD">
        <w:rPr>
          <w:rFonts w:asciiTheme="minorHAnsi" w:hAnsiTheme="minorHAnsi" w:cstheme="minorHAnsi"/>
          <w:szCs w:val="22"/>
        </w:rPr>
        <w:t>I am delighted to announce these strong results for the third quarter 2013</w:t>
      </w:r>
      <w:r w:rsidR="0053620E">
        <w:rPr>
          <w:rFonts w:asciiTheme="minorHAnsi" w:hAnsiTheme="minorHAnsi" w:cstheme="minorHAnsi"/>
          <w:szCs w:val="22"/>
        </w:rPr>
        <w:t xml:space="preserve"> which can largely be attributed to our ability to attract new assets and the excellent judgement that our investment team has shown.  All our </w:t>
      </w:r>
      <w:r w:rsidR="00ED2920">
        <w:rPr>
          <w:rFonts w:asciiTheme="minorHAnsi" w:hAnsiTheme="minorHAnsi" w:cstheme="minorHAnsi"/>
          <w:szCs w:val="22"/>
        </w:rPr>
        <w:t>performance</w:t>
      </w:r>
      <w:r w:rsidR="0053620E">
        <w:rPr>
          <w:rFonts w:asciiTheme="minorHAnsi" w:hAnsiTheme="minorHAnsi" w:cstheme="minorHAnsi"/>
          <w:szCs w:val="22"/>
        </w:rPr>
        <w:t xml:space="preserve"> figures have improved and we expect this trend to continue while we focus on exceptional client service</w:t>
      </w:r>
      <w:r w:rsidR="009D79BD">
        <w:rPr>
          <w:rFonts w:asciiTheme="minorHAnsi" w:hAnsiTheme="minorHAnsi" w:cstheme="minorHAnsi"/>
          <w:szCs w:val="22"/>
        </w:rPr>
        <w:t>.</w:t>
      </w:r>
      <w:r w:rsidR="0053620E">
        <w:rPr>
          <w:rFonts w:asciiTheme="minorHAnsi" w:hAnsiTheme="minorHAnsi" w:cstheme="minorHAnsi"/>
          <w:szCs w:val="22"/>
        </w:rPr>
        <w:t xml:space="preserve">  </w:t>
      </w:r>
      <w:r w:rsidR="009D79BD">
        <w:rPr>
          <w:rFonts w:asciiTheme="minorHAnsi" w:hAnsiTheme="minorHAnsi" w:cstheme="minorHAnsi"/>
          <w:szCs w:val="22"/>
        </w:rPr>
        <w:t xml:space="preserve">  </w:t>
      </w:r>
    </w:p>
    <w:p w:rsidR="0053620E" w:rsidRDefault="0053620E" w:rsidP="00947836">
      <w:pPr>
        <w:spacing w:line="276" w:lineRule="auto"/>
        <w:contextualSpacing/>
        <w:jc w:val="both"/>
        <w:rPr>
          <w:rFonts w:asciiTheme="minorHAnsi" w:hAnsiTheme="minorHAnsi" w:cstheme="minorHAnsi"/>
          <w:szCs w:val="22"/>
        </w:rPr>
      </w:pPr>
    </w:p>
    <w:p w:rsidR="0053620E" w:rsidRDefault="0053620E" w:rsidP="00947836">
      <w:pPr>
        <w:spacing w:line="276" w:lineRule="auto"/>
        <w:contextualSpacing/>
        <w:jc w:val="both"/>
        <w:rPr>
          <w:rFonts w:asciiTheme="minorHAnsi" w:hAnsiTheme="minorHAnsi" w:cstheme="minorHAnsi"/>
          <w:szCs w:val="22"/>
        </w:rPr>
      </w:pPr>
      <w:r>
        <w:rPr>
          <w:rFonts w:asciiTheme="minorHAnsi" w:hAnsiTheme="minorHAnsi" w:cstheme="minorHAnsi"/>
          <w:szCs w:val="22"/>
        </w:rPr>
        <w:t xml:space="preserve">“Our investment banking team has been working on various deals across the Middle East and predominantly in the UAE and in the Kingdom of Saudi Arabia.  We are hoping to close one, possibly two, transaction by year end.  </w:t>
      </w:r>
    </w:p>
    <w:p w:rsidR="0053620E" w:rsidRDefault="0053620E" w:rsidP="00947836">
      <w:pPr>
        <w:spacing w:line="276" w:lineRule="auto"/>
        <w:contextualSpacing/>
        <w:jc w:val="both"/>
        <w:rPr>
          <w:rFonts w:asciiTheme="minorHAnsi" w:hAnsiTheme="minorHAnsi" w:cstheme="minorHAnsi"/>
          <w:szCs w:val="22"/>
        </w:rPr>
      </w:pPr>
    </w:p>
    <w:p w:rsidR="00D651C7" w:rsidRDefault="00AD5715" w:rsidP="00947836">
      <w:pPr>
        <w:spacing w:line="276" w:lineRule="auto"/>
        <w:contextualSpacing/>
        <w:jc w:val="both"/>
        <w:rPr>
          <w:rFonts w:asciiTheme="minorHAnsi" w:hAnsiTheme="minorHAnsi" w:cstheme="minorHAnsi"/>
          <w:szCs w:val="22"/>
        </w:rPr>
      </w:pPr>
      <w:r>
        <w:rPr>
          <w:rFonts w:asciiTheme="minorHAnsi" w:hAnsiTheme="minorHAnsi" w:cstheme="minorHAnsi"/>
          <w:szCs w:val="22"/>
        </w:rPr>
        <w:t>“</w:t>
      </w:r>
      <w:r w:rsidR="00FB679D">
        <w:rPr>
          <w:rFonts w:asciiTheme="minorHAnsi" w:hAnsiTheme="minorHAnsi" w:cstheme="minorHAnsi"/>
          <w:szCs w:val="22"/>
        </w:rPr>
        <w:t xml:space="preserve">We </w:t>
      </w:r>
      <w:r w:rsidR="00D651C7">
        <w:rPr>
          <w:rFonts w:asciiTheme="minorHAnsi" w:hAnsiTheme="minorHAnsi" w:cstheme="minorHAnsi"/>
          <w:szCs w:val="22"/>
        </w:rPr>
        <w:t>continue to see</w:t>
      </w:r>
      <w:r w:rsidR="00FB679D">
        <w:rPr>
          <w:rFonts w:asciiTheme="minorHAnsi" w:hAnsiTheme="minorHAnsi" w:cstheme="minorHAnsi"/>
          <w:szCs w:val="22"/>
        </w:rPr>
        <w:t xml:space="preserve"> a great deal of interest from high net worth individuals </w:t>
      </w:r>
      <w:r w:rsidR="0053620E">
        <w:rPr>
          <w:rFonts w:asciiTheme="minorHAnsi" w:hAnsiTheme="minorHAnsi" w:cstheme="minorHAnsi"/>
          <w:szCs w:val="22"/>
        </w:rPr>
        <w:t>from the region and internationally who</w:t>
      </w:r>
      <w:r w:rsidR="009F496C">
        <w:rPr>
          <w:rFonts w:asciiTheme="minorHAnsi" w:hAnsiTheme="minorHAnsi" w:cstheme="minorHAnsi"/>
          <w:szCs w:val="22"/>
        </w:rPr>
        <w:t xml:space="preserve"> want to work with a bank such as ours –</w:t>
      </w:r>
      <w:r w:rsidR="0053620E">
        <w:rPr>
          <w:rFonts w:asciiTheme="minorHAnsi" w:hAnsiTheme="minorHAnsi" w:cstheme="minorHAnsi"/>
          <w:szCs w:val="22"/>
        </w:rPr>
        <w:t xml:space="preserve"> a bank that is</w:t>
      </w:r>
      <w:r w:rsidR="009F496C">
        <w:rPr>
          <w:rFonts w:asciiTheme="minorHAnsi" w:hAnsiTheme="minorHAnsi" w:cstheme="minorHAnsi"/>
          <w:szCs w:val="22"/>
        </w:rPr>
        <w:t xml:space="preserve"> </w:t>
      </w:r>
      <w:r>
        <w:rPr>
          <w:rFonts w:asciiTheme="minorHAnsi" w:hAnsiTheme="minorHAnsi" w:cstheme="minorHAnsi"/>
          <w:szCs w:val="22"/>
        </w:rPr>
        <w:t xml:space="preserve">independent, bespoke and entirely dedicated to being a pure-play private bank.  </w:t>
      </w:r>
      <w:r w:rsidR="00076F0E">
        <w:rPr>
          <w:rFonts w:asciiTheme="minorHAnsi" w:hAnsiTheme="minorHAnsi" w:cstheme="minorHAnsi"/>
          <w:szCs w:val="22"/>
        </w:rPr>
        <w:t xml:space="preserve"> </w:t>
      </w:r>
    </w:p>
    <w:p w:rsidR="00ED2920" w:rsidRDefault="00ED2920" w:rsidP="00947836">
      <w:pPr>
        <w:spacing w:line="276" w:lineRule="auto"/>
        <w:contextualSpacing/>
        <w:jc w:val="both"/>
        <w:rPr>
          <w:rFonts w:asciiTheme="minorHAnsi" w:hAnsiTheme="minorHAnsi" w:cstheme="minorHAnsi"/>
          <w:szCs w:val="22"/>
        </w:rPr>
      </w:pPr>
    </w:p>
    <w:p w:rsidR="00621ECD" w:rsidRDefault="00D651C7" w:rsidP="00947836">
      <w:pPr>
        <w:spacing w:line="276" w:lineRule="auto"/>
        <w:contextualSpacing/>
        <w:jc w:val="both"/>
        <w:rPr>
          <w:rFonts w:asciiTheme="minorHAnsi" w:hAnsiTheme="minorHAnsi" w:cstheme="minorHAnsi"/>
          <w:szCs w:val="22"/>
        </w:rPr>
      </w:pPr>
      <w:r>
        <w:rPr>
          <w:rFonts w:asciiTheme="minorHAnsi" w:hAnsiTheme="minorHAnsi" w:cstheme="minorHAnsi"/>
          <w:szCs w:val="22"/>
        </w:rPr>
        <w:t>“</w:t>
      </w:r>
      <w:r w:rsidR="00AD5715">
        <w:rPr>
          <w:rFonts w:asciiTheme="minorHAnsi" w:hAnsiTheme="minorHAnsi" w:cstheme="minorHAnsi"/>
          <w:szCs w:val="22"/>
        </w:rPr>
        <w:t xml:space="preserve">The Board </w:t>
      </w:r>
      <w:r w:rsidR="0053620E">
        <w:rPr>
          <w:rFonts w:asciiTheme="minorHAnsi" w:hAnsiTheme="minorHAnsi" w:cstheme="minorHAnsi"/>
          <w:szCs w:val="22"/>
        </w:rPr>
        <w:t>of Emirates Investment Bank is encouraged by our progress so far and is optimistic about the prospects for the development of the business.  With the support of our shareholders, we look forward to reporting continuous growth in the months and years ahead.”</w:t>
      </w:r>
    </w:p>
    <w:p w:rsidR="00AF0958" w:rsidRPr="00FC5434" w:rsidRDefault="00AF0958" w:rsidP="00947836">
      <w:pPr>
        <w:spacing w:line="276" w:lineRule="auto"/>
        <w:contextualSpacing/>
        <w:jc w:val="both"/>
        <w:rPr>
          <w:rFonts w:asciiTheme="minorHAnsi" w:hAnsiTheme="minorHAnsi" w:cstheme="minorHAnsi"/>
          <w:szCs w:val="22"/>
        </w:rPr>
      </w:pPr>
    </w:p>
    <w:p w:rsidR="001746DF" w:rsidRPr="00FC5434" w:rsidRDefault="001746DF" w:rsidP="00947836">
      <w:pPr>
        <w:spacing w:line="276" w:lineRule="auto"/>
        <w:contextualSpacing/>
        <w:jc w:val="center"/>
        <w:rPr>
          <w:rFonts w:asciiTheme="minorHAnsi" w:hAnsiTheme="minorHAnsi" w:cstheme="minorHAnsi"/>
          <w:b/>
          <w:bCs/>
          <w:szCs w:val="22"/>
        </w:rPr>
      </w:pPr>
      <w:r w:rsidRPr="00FC5434">
        <w:rPr>
          <w:rFonts w:asciiTheme="minorHAnsi" w:hAnsiTheme="minorHAnsi" w:cstheme="minorHAnsi"/>
          <w:b/>
          <w:bCs/>
          <w:szCs w:val="22"/>
        </w:rPr>
        <w:t>---ENDS---</w:t>
      </w:r>
    </w:p>
    <w:p w:rsidR="001746DF" w:rsidRPr="00FC5434" w:rsidRDefault="001746DF" w:rsidP="00947836">
      <w:pPr>
        <w:spacing w:line="276" w:lineRule="auto"/>
        <w:contextualSpacing/>
        <w:jc w:val="both"/>
        <w:rPr>
          <w:rFonts w:asciiTheme="minorHAnsi" w:hAnsiTheme="minorHAnsi" w:cstheme="minorHAnsi"/>
          <w:szCs w:val="22"/>
        </w:rPr>
      </w:pPr>
    </w:p>
    <w:p w:rsidR="001746DF" w:rsidRPr="00FC5434" w:rsidRDefault="001746DF" w:rsidP="00947836">
      <w:pPr>
        <w:spacing w:line="276" w:lineRule="auto"/>
        <w:contextualSpacing/>
        <w:jc w:val="both"/>
        <w:rPr>
          <w:rFonts w:asciiTheme="minorHAnsi" w:hAnsiTheme="minorHAnsi" w:cstheme="minorHAnsi"/>
          <w:b/>
          <w:bCs/>
          <w:szCs w:val="22"/>
        </w:rPr>
      </w:pPr>
      <w:r w:rsidRPr="00FC5434">
        <w:rPr>
          <w:rFonts w:asciiTheme="minorHAnsi" w:hAnsiTheme="minorHAnsi" w:cstheme="minorHAnsi"/>
          <w:b/>
          <w:bCs/>
          <w:szCs w:val="22"/>
        </w:rPr>
        <w:t>For media enquiries:</w:t>
      </w:r>
      <w:r w:rsidR="00923D5D">
        <w:rPr>
          <w:rFonts w:asciiTheme="minorHAnsi" w:hAnsiTheme="minorHAnsi" w:cstheme="minorHAnsi"/>
          <w:b/>
          <w:bCs/>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1"/>
        <w:gridCol w:w="3081"/>
      </w:tblGrid>
      <w:tr w:rsidR="00A5278B" w:rsidRPr="004821EA" w:rsidTr="00B81E17">
        <w:tc>
          <w:tcPr>
            <w:tcW w:w="3081" w:type="dxa"/>
          </w:tcPr>
          <w:p w:rsidR="00A5278B" w:rsidRPr="00947836" w:rsidRDefault="00A5278B" w:rsidP="00947836">
            <w:pPr>
              <w:spacing w:line="276" w:lineRule="auto"/>
              <w:contextualSpacing/>
              <w:jc w:val="both"/>
              <w:rPr>
                <w:rFonts w:asciiTheme="minorHAnsi" w:hAnsiTheme="minorHAnsi" w:cstheme="minorHAnsi"/>
                <w:i/>
                <w:iCs/>
                <w:szCs w:val="22"/>
              </w:rPr>
            </w:pPr>
            <w:r w:rsidRPr="00947836">
              <w:rPr>
                <w:rFonts w:asciiTheme="minorHAnsi" w:hAnsiTheme="minorHAnsi" w:cstheme="minorHAnsi"/>
                <w:i/>
                <w:iCs/>
                <w:szCs w:val="22"/>
              </w:rPr>
              <w:t>Emirates Investment Bank</w:t>
            </w:r>
          </w:p>
          <w:p w:rsidR="00A5278B" w:rsidRPr="00947836" w:rsidRDefault="00A5278B" w:rsidP="00947836">
            <w:pPr>
              <w:spacing w:line="276" w:lineRule="auto"/>
              <w:contextualSpacing/>
              <w:jc w:val="both"/>
              <w:rPr>
                <w:rFonts w:asciiTheme="minorHAnsi" w:hAnsiTheme="minorHAnsi" w:cstheme="minorHAnsi"/>
                <w:szCs w:val="22"/>
              </w:rPr>
            </w:pPr>
            <w:r w:rsidRPr="00947836">
              <w:rPr>
                <w:rFonts w:asciiTheme="minorHAnsi" w:hAnsiTheme="minorHAnsi" w:cstheme="minorHAnsi"/>
                <w:szCs w:val="22"/>
              </w:rPr>
              <w:t>Rebecca Clarke</w:t>
            </w:r>
          </w:p>
          <w:p w:rsidR="00A5278B" w:rsidRPr="00947836" w:rsidRDefault="00A5278B" w:rsidP="00947836">
            <w:pPr>
              <w:spacing w:line="276" w:lineRule="auto"/>
              <w:contextualSpacing/>
              <w:jc w:val="both"/>
              <w:rPr>
                <w:rFonts w:asciiTheme="minorHAnsi" w:hAnsiTheme="minorHAnsi" w:cstheme="minorHAnsi"/>
                <w:szCs w:val="22"/>
              </w:rPr>
            </w:pPr>
            <w:r w:rsidRPr="00947836">
              <w:rPr>
                <w:rFonts w:asciiTheme="minorHAnsi" w:hAnsiTheme="minorHAnsi" w:cstheme="minorHAnsi"/>
                <w:szCs w:val="22"/>
              </w:rPr>
              <w:lastRenderedPageBreak/>
              <w:t>+971 4 2317 720</w:t>
            </w:r>
          </w:p>
          <w:p w:rsidR="00A5278B" w:rsidRDefault="002A7806" w:rsidP="00947836">
            <w:pPr>
              <w:spacing w:line="276" w:lineRule="auto"/>
              <w:contextualSpacing/>
              <w:rPr>
                <w:rFonts w:asciiTheme="minorHAnsi" w:hAnsiTheme="minorHAnsi" w:cstheme="minorHAnsi"/>
                <w:szCs w:val="22"/>
              </w:rPr>
            </w:pPr>
            <w:hyperlink r:id="rId9" w:history="1">
              <w:r w:rsidR="00C36839" w:rsidRPr="00947836">
                <w:rPr>
                  <w:rStyle w:val="Hyperlink"/>
                  <w:rFonts w:asciiTheme="minorHAnsi" w:hAnsiTheme="minorHAnsi" w:cstheme="minorHAnsi"/>
                  <w:szCs w:val="22"/>
                </w:rPr>
                <w:t>Rebecca.Clarke@eibank.com</w:t>
              </w:r>
            </w:hyperlink>
          </w:p>
          <w:p w:rsidR="00C36839" w:rsidRPr="00947836" w:rsidRDefault="002A7806" w:rsidP="00947836">
            <w:pPr>
              <w:spacing w:line="276" w:lineRule="auto"/>
              <w:contextualSpacing/>
              <w:rPr>
                <w:rFonts w:asciiTheme="minorHAnsi" w:hAnsiTheme="minorHAnsi" w:cstheme="minorHAnsi"/>
                <w:szCs w:val="22"/>
              </w:rPr>
            </w:pPr>
            <w:hyperlink r:id="rId10" w:history="1">
              <w:r w:rsidR="00C36839" w:rsidRPr="00F7739C">
                <w:rPr>
                  <w:rStyle w:val="Hyperlink"/>
                  <w:rFonts w:asciiTheme="minorHAnsi" w:hAnsiTheme="minorHAnsi" w:cstheme="minorHAnsi"/>
                  <w:szCs w:val="22"/>
                </w:rPr>
                <w:t>www.eibank.com</w:t>
              </w:r>
            </w:hyperlink>
            <w:r w:rsidR="00C36839">
              <w:rPr>
                <w:rFonts w:asciiTheme="minorHAnsi" w:hAnsiTheme="minorHAnsi" w:cstheme="minorHAnsi"/>
                <w:szCs w:val="22"/>
              </w:rPr>
              <w:t xml:space="preserve"> </w:t>
            </w:r>
          </w:p>
        </w:tc>
        <w:tc>
          <w:tcPr>
            <w:tcW w:w="3081" w:type="dxa"/>
          </w:tcPr>
          <w:p w:rsidR="00A5278B" w:rsidRPr="00947836" w:rsidRDefault="00A5278B" w:rsidP="00947836">
            <w:pPr>
              <w:spacing w:line="276" w:lineRule="auto"/>
              <w:contextualSpacing/>
              <w:jc w:val="both"/>
              <w:rPr>
                <w:rFonts w:asciiTheme="minorHAnsi" w:hAnsiTheme="minorHAnsi" w:cstheme="minorHAnsi"/>
                <w:i/>
                <w:iCs/>
                <w:szCs w:val="22"/>
              </w:rPr>
            </w:pPr>
            <w:r w:rsidRPr="00947836">
              <w:rPr>
                <w:rFonts w:asciiTheme="minorHAnsi" w:hAnsiTheme="minorHAnsi" w:cstheme="minorHAnsi"/>
                <w:i/>
                <w:iCs/>
                <w:szCs w:val="22"/>
              </w:rPr>
              <w:lastRenderedPageBreak/>
              <w:t>Brunswick Group</w:t>
            </w:r>
          </w:p>
          <w:p w:rsidR="00A5278B" w:rsidRPr="00947836" w:rsidRDefault="00A5278B" w:rsidP="00947836">
            <w:pPr>
              <w:spacing w:line="276" w:lineRule="auto"/>
              <w:contextualSpacing/>
              <w:jc w:val="both"/>
              <w:rPr>
                <w:rFonts w:asciiTheme="minorHAnsi" w:hAnsiTheme="minorHAnsi" w:cstheme="minorHAnsi"/>
                <w:szCs w:val="22"/>
              </w:rPr>
            </w:pPr>
            <w:r w:rsidRPr="00947836">
              <w:rPr>
                <w:rFonts w:asciiTheme="minorHAnsi" w:hAnsiTheme="minorHAnsi" w:cstheme="minorHAnsi"/>
                <w:szCs w:val="22"/>
              </w:rPr>
              <w:t>Joudi Issa</w:t>
            </w:r>
          </w:p>
          <w:p w:rsidR="00A5278B" w:rsidRPr="00947836" w:rsidRDefault="00A5278B" w:rsidP="00947836">
            <w:pPr>
              <w:spacing w:line="276" w:lineRule="auto"/>
              <w:contextualSpacing/>
              <w:jc w:val="both"/>
              <w:rPr>
                <w:rFonts w:asciiTheme="minorHAnsi" w:hAnsiTheme="minorHAnsi" w:cstheme="minorHAnsi"/>
                <w:szCs w:val="22"/>
              </w:rPr>
            </w:pPr>
            <w:r w:rsidRPr="00947836">
              <w:rPr>
                <w:rFonts w:asciiTheme="minorHAnsi" w:hAnsiTheme="minorHAnsi" w:cstheme="minorHAnsi"/>
                <w:szCs w:val="22"/>
              </w:rPr>
              <w:lastRenderedPageBreak/>
              <w:t>+971 4 446 6285</w:t>
            </w:r>
          </w:p>
          <w:p w:rsidR="00A5278B" w:rsidRPr="00947836" w:rsidRDefault="002A7806" w:rsidP="00947836">
            <w:pPr>
              <w:spacing w:line="276" w:lineRule="auto"/>
              <w:contextualSpacing/>
              <w:jc w:val="both"/>
              <w:rPr>
                <w:rFonts w:asciiTheme="minorHAnsi" w:hAnsiTheme="minorHAnsi" w:cstheme="minorHAnsi"/>
                <w:szCs w:val="22"/>
              </w:rPr>
            </w:pPr>
            <w:hyperlink r:id="rId11" w:history="1">
              <w:r w:rsidR="00A5278B" w:rsidRPr="00947836">
                <w:rPr>
                  <w:rFonts w:asciiTheme="minorHAnsi" w:hAnsiTheme="minorHAnsi" w:cstheme="minorHAnsi"/>
                  <w:szCs w:val="22"/>
                </w:rPr>
                <w:t>EIBank@brunswickgroup.com</w:t>
              </w:r>
            </w:hyperlink>
            <w:r w:rsidR="00A5278B" w:rsidRPr="00947836">
              <w:rPr>
                <w:rFonts w:asciiTheme="minorHAnsi" w:hAnsiTheme="minorHAnsi" w:cstheme="minorHAnsi"/>
                <w:szCs w:val="22"/>
              </w:rPr>
              <w:t xml:space="preserve"> </w:t>
            </w:r>
          </w:p>
        </w:tc>
      </w:tr>
    </w:tbl>
    <w:p w:rsidR="00923D5D" w:rsidRDefault="00923D5D" w:rsidP="00947836">
      <w:pPr>
        <w:spacing w:line="276" w:lineRule="auto"/>
        <w:contextualSpacing/>
        <w:jc w:val="both"/>
        <w:rPr>
          <w:rFonts w:asciiTheme="minorHAnsi" w:hAnsiTheme="minorHAnsi" w:cstheme="minorHAnsi"/>
          <w:b/>
          <w:bCs/>
          <w:szCs w:val="22"/>
        </w:rPr>
      </w:pPr>
    </w:p>
    <w:p w:rsidR="00923D5D" w:rsidRDefault="00923D5D" w:rsidP="00947836">
      <w:pPr>
        <w:spacing w:line="276" w:lineRule="auto"/>
        <w:contextualSpacing/>
        <w:jc w:val="both"/>
        <w:rPr>
          <w:rFonts w:asciiTheme="minorHAnsi" w:hAnsiTheme="minorHAnsi" w:cstheme="minorHAnsi"/>
          <w:b/>
          <w:bCs/>
          <w:szCs w:val="22"/>
        </w:rPr>
      </w:pPr>
    </w:p>
    <w:p w:rsidR="009C4F8B" w:rsidRPr="00FC5434" w:rsidRDefault="009C4F8B" w:rsidP="00947836">
      <w:pPr>
        <w:spacing w:line="276" w:lineRule="auto"/>
        <w:contextualSpacing/>
        <w:jc w:val="both"/>
        <w:rPr>
          <w:rFonts w:asciiTheme="minorHAnsi" w:hAnsiTheme="minorHAnsi" w:cstheme="minorHAnsi"/>
          <w:b/>
          <w:bCs/>
          <w:szCs w:val="22"/>
        </w:rPr>
      </w:pPr>
      <w:r w:rsidRPr="00FC5434">
        <w:rPr>
          <w:rFonts w:asciiTheme="minorHAnsi" w:hAnsiTheme="minorHAnsi" w:cstheme="minorHAnsi"/>
          <w:b/>
          <w:bCs/>
          <w:szCs w:val="22"/>
        </w:rPr>
        <w:t xml:space="preserve">About </w:t>
      </w:r>
      <w:r w:rsidR="008A3E03" w:rsidRPr="00FC5434">
        <w:rPr>
          <w:rFonts w:asciiTheme="minorHAnsi" w:hAnsiTheme="minorHAnsi" w:cstheme="minorHAnsi"/>
          <w:b/>
          <w:bCs/>
          <w:szCs w:val="22"/>
        </w:rPr>
        <w:t>Emirates Investment Bank</w:t>
      </w:r>
      <w:r w:rsidR="001E0AF3" w:rsidRPr="00FC5434">
        <w:rPr>
          <w:rFonts w:asciiTheme="minorHAnsi" w:hAnsiTheme="minorHAnsi" w:cstheme="minorHAnsi"/>
          <w:b/>
          <w:bCs/>
          <w:szCs w:val="22"/>
        </w:rPr>
        <w:t xml:space="preserve"> pjsc</w:t>
      </w:r>
      <w:r w:rsidR="00BF7F92" w:rsidRPr="00FC5434">
        <w:rPr>
          <w:rFonts w:asciiTheme="minorHAnsi" w:hAnsiTheme="minorHAnsi" w:cstheme="minorHAnsi"/>
          <w:b/>
          <w:bCs/>
          <w:szCs w:val="22"/>
        </w:rPr>
        <w:t>:</w:t>
      </w:r>
    </w:p>
    <w:p w:rsidR="009C4F8B" w:rsidRPr="00FC5434" w:rsidRDefault="009C4F8B" w:rsidP="00947836">
      <w:pPr>
        <w:spacing w:line="276" w:lineRule="auto"/>
        <w:contextualSpacing/>
        <w:jc w:val="both"/>
        <w:rPr>
          <w:rFonts w:asciiTheme="minorHAnsi" w:hAnsiTheme="minorHAnsi" w:cstheme="minorHAnsi"/>
          <w:szCs w:val="22"/>
        </w:rPr>
      </w:pPr>
    </w:p>
    <w:p w:rsidR="00403947" w:rsidRDefault="00403947" w:rsidP="00947836">
      <w:pPr>
        <w:spacing w:line="276" w:lineRule="auto"/>
        <w:contextualSpacing/>
        <w:jc w:val="both"/>
        <w:rPr>
          <w:rFonts w:asciiTheme="minorHAnsi" w:hAnsiTheme="minorHAnsi" w:cstheme="minorHAnsi"/>
          <w:szCs w:val="22"/>
        </w:rPr>
      </w:pPr>
      <w:r w:rsidRPr="00C030C2">
        <w:rPr>
          <w:rFonts w:asciiTheme="minorHAnsi" w:hAnsiTheme="minorHAnsi" w:cstheme="minorHAnsi"/>
          <w:szCs w:val="22"/>
        </w:rPr>
        <w:t>Emirates Investment Bank is a</w:t>
      </w:r>
      <w:r>
        <w:rPr>
          <w:rFonts w:asciiTheme="minorHAnsi" w:hAnsiTheme="minorHAnsi" w:cstheme="minorHAnsi"/>
          <w:szCs w:val="22"/>
        </w:rPr>
        <w:t>n</w:t>
      </w:r>
      <w:r w:rsidRPr="00C030C2">
        <w:rPr>
          <w:rFonts w:asciiTheme="minorHAnsi" w:hAnsiTheme="minorHAnsi" w:cstheme="minorHAnsi"/>
          <w:szCs w:val="22"/>
        </w:rPr>
        <w:t xml:space="preserve"> independent private and investment banking boutique operating in the Middle East and headquartered in Dubai, UAE.</w:t>
      </w:r>
      <w:r>
        <w:rPr>
          <w:rFonts w:asciiTheme="minorHAnsi" w:hAnsiTheme="minorHAnsi" w:cstheme="minorHAnsi"/>
          <w:szCs w:val="22"/>
        </w:rPr>
        <w:t xml:space="preserve"> </w:t>
      </w:r>
      <w:r w:rsidRPr="003071B9">
        <w:rPr>
          <w:rFonts w:asciiTheme="minorHAnsi" w:hAnsiTheme="minorHAnsi" w:cstheme="minorHAnsi"/>
          <w:szCs w:val="22"/>
        </w:rPr>
        <w:t xml:space="preserve">It offers highly </w:t>
      </w:r>
      <w:r>
        <w:rPr>
          <w:rFonts w:asciiTheme="minorHAnsi" w:hAnsiTheme="minorHAnsi" w:cstheme="minorHAnsi"/>
          <w:szCs w:val="22"/>
        </w:rPr>
        <w:t xml:space="preserve">customised </w:t>
      </w:r>
      <w:r w:rsidRPr="003071B9">
        <w:rPr>
          <w:rFonts w:asciiTheme="minorHAnsi" w:hAnsiTheme="minorHAnsi" w:cstheme="minorHAnsi"/>
          <w:szCs w:val="22"/>
        </w:rPr>
        <w:t xml:space="preserve">services through two primary business </w:t>
      </w:r>
      <w:r>
        <w:rPr>
          <w:rFonts w:asciiTheme="minorHAnsi" w:hAnsiTheme="minorHAnsi" w:cstheme="minorHAnsi"/>
          <w:szCs w:val="22"/>
        </w:rPr>
        <w:t>lines</w:t>
      </w:r>
      <w:r>
        <w:rPr>
          <w:rFonts w:asciiTheme="minorHAnsi" w:hAnsiTheme="minorHAnsi" w:cstheme="minorHAnsi"/>
          <w:szCs w:val="22"/>
          <w:lang w:val="en-US"/>
        </w:rPr>
        <w:t>:</w:t>
      </w:r>
    </w:p>
    <w:p w:rsidR="00403947" w:rsidRPr="003071B9" w:rsidRDefault="00403947" w:rsidP="00947836">
      <w:pPr>
        <w:spacing w:line="276" w:lineRule="auto"/>
        <w:contextualSpacing/>
        <w:jc w:val="both"/>
        <w:rPr>
          <w:rFonts w:asciiTheme="minorHAnsi" w:hAnsiTheme="minorHAnsi" w:cstheme="minorHAnsi"/>
          <w:szCs w:val="22"/>
        </w:rPr>
      </w:pPr>
    </w:p>
    <w:p w:rsidR="00403947" w:rsidRDefault="00403947" w:rsidP="00947836">
      <w:pPr>
        <w:pStyle w:val="ListParagraph"/>
        <w:numPr>
          <w:ilvl w:val="0"/>
          <w:numId w:val="12"/>
        </w:numPr>
        <w:spacing w:line="276" w:lineRule="auto"/>
        <w:jc w:val="both"/>
        <w:rPr>
          <w:rFonts w:asciiTheme="minorHAnsi" w:hAnsiTheme="minorHAnsi" w:cstheme="minorHAnsi"/>
          <w:szCs w:val="22"/>
        </w:rPr>
      </w:pPr>
      <w:r w:rsidRPr="00D634E9">
        <w:rPr>
          <w:rFonts w:asciiTheme="minorHAnsi" w:hAnsiTheme="minorHAnsi" w:cstheme="minorHAnsi"/>
          <w:b/>
          <w:bCs/>
          <w:szCs w:val="22"/>
        </w:rPr>
        <w:t>Private Banking:</w:t>
      </w:r>
      <w:r>
        <w:rPr>
          <w:rFonts w:asciiTheme="minorHAnsi" w:hAnsiTheme="minorHAnsi" w:cstheme="minorHAnsi"/>
          <w:szCs w:val="22"/>
        </w:rPr>
        <w:t xml:space="preserve"> Emirates Investment Bank works closely with a select yet diverse client base of High Net Worth individuals and institutions to bring them tailor-made wealth planning services and investment solutions sourced from all over the world.   </w:t>
      </w:r>
    </w:p>
    <w:p w:rsidR="00403947" w:rsidRPr="003071B9" w:rsidRDefault="00403947" w:rsidP="00947836">
      <w:pPr>
        <w:pStyle w:val="ListParagraph"/>
        <w:spacing w:line="276" w:lineRule="auto"/>
        <w:jc w:val="both"/>
        <w:rPr>
          <w:rFonts w:asciiTheme="minorHAnsi" w:hAnsiTheme="minorHAnsi" w:cstheme="minorHAnsi"/>
          <w:szCs w:val="22"/>
        </w:rPr>
      </w:pPr>
    </w:p>
    <w:p w:rsidR="00403947" w:rsidRPr="003071B9" w:rsidRDefault="00403947" w:rsidP="00947836">
      <w:pPr>
        <w:pStyle w:val="ListParagraph"/>
        <w:numPr>
          <w:ilvl w:val="0"/>
          <w:numId w:val="12"/>
        </w:numPr>
        <w:spacing w:line="276" w:lineRule="auto"/>
        <w:jc w:val="both"/>
        <w:rPr>
          <w:rFonts w:asciiTheme="minorHAnsi" w:hAnsiTheme="minorHAnsi" w:cstheme="minorHAnsi"/>
          <w:szCs w:val="22"/>
        </w:rPr>
      </w:pPr>
      <w:r w:rsidRPr="00D634E9">
        <w:rPr>
          <w:rFonts w:asciiTheme="minorHAnsi" w:hAnsiTheme="minorHAnsi" w:cstheme="minorHAnsi"/>
          <w:b/>
          <w:bCs/>
          <w:szCs w:val="22"/>
        </w:rPr>
        <w:t>Investment Banking</w:t>
      </w:r>
      <w:r>
        <w:rPr>
          <w:rFonts w:asciiTheme="minorHAnsi" w:hAnsiTheme="minorHAnsi" w:cstheme="minorHAnsi"/>
          <w:szCs w:val="22"/>
        </w:rPr>
        <w:t>: Emirates Investment Bank’s professional financial advisory team provides its clients with innovative investment banking services including Mergers &amp; Acquisition (M&amp;A), balance sheet restructuring as well as access to regional capital markets.</w:t>
      </w:r>
    </w:p>
    <w:p w:rsidR="00403947" w:rsidRDefault="00403947" w:rsidP="00947836">
      <w:pPr>
        <w:spacing w:line="276" w:lineRule="auto"/>
        <w:contextualSpacing/>
        <w:jc w:val="both"/>
        <w:rPr>
          <w:rFonts w:asciiTheme="minorHAnsi" w:hAnsiTheme="minorHAnsi" w:cstheme="minorHAnsi"/>
          <w:szCs w:val="22"/>
        </w:rPr>
      </w:pPr>
    </w:p>
    <w:p w:rsidR="00CB2799" w:rsidRPr="007D0EC4" w:rsidRDefault="00403947" w:rsidP="00947836">
      <w:pPr>
        <w:spacing w:line="276" w:lineRule="auto"/>
        <w:contextualSpacing/>
        <w:jc w:val="both"/>
        <w:rPr>
          <w:rFonts w:asciiTheme="minorHAnsi" w:hAnsiTheme="minorHAnsi" w:cstheme="minorBidi"/>
          <w:szCs w:val="22"/>
          <w:rtl/>
          <w:lang w:bidi="ar-SY"/>
        </w:rPr>
      </w:pPr>
      <w:r w:rsidRPr="003071B9">
        <w:rPr>
          <w:rFonts w:asciiTheme="minorHAnsi" w:hAnsiTheme="minorHAnsi" w:cstheme="minorHAnsi"/>
          <w:szCs w:val="22"/>
        </w:rPr>
        <w:t>Emirates Investment Bank is regulated by the Central Bank</w:t>
      </w:r>
      <w:r>
        <w:rPr>
          <w:rFonts w:asciiTheme="minorHAnsi" w:hAnsiTheme="minorHAnsi" w:cstheme="minorHAnsi"/>
          <w:szCs w:val="22"/>
        </w:rPr>
        <w:t xml:space="preserve"> of the UAE</w:t>
      </w:r>
      <w:r w:rsidRPr="003071B9">
        <w:rPr>
          <w:rFonts w:asciiTheme="minorHAnsi" w:hAnsiTheme="minorHAnsi" w:cstheme="minorHAnsi"/>
          <w:szCs w:val="22"/>
        </w:rPr>
        <w:t xml:space="preserve">, and as a listed entity on the Dubai Financial Market (Ticker: EIBank), it is also supervised by the Emirates Securities and Commodities Authority. For further information, please visit: </w:t>
      </w:r>
      <w:hyperlink r:id="rId12" w:history="1">
        <w:r w:rsidRPr="003071B9">
          <w:rPr>
            <w:rFonts w:asciiTheme="minorHAnsi" w:hAnsiTheme="minorHAnsi" w:cstheme="minorHAnsi"/>
            <w:szCs w:val="22"/>
          </w:rPr>
          <w:t>www.eibank.com</w:t>
        </w:r>
      </w:hyperlink>
      <w:r>
        <w:rPr>
          <w:rFonts w:asciiTheme="minorHAnsi" w:hAnsiTheme="minorHAnsi" w:cstheme="minorHAnsi"/>
          <w:szCs w:val="22"/>
        </w:rPr>
        <w:t>.</w:t>
      </w:r>
    </w:p>
    <w:sectPr w:rsidR="00CB2799" w:rsidRPr="007D0EC4" w:rsidSect="00B81E17">
      <w:headerReference w:type="default" r:id="rId1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840" w:rsidRDefault="008D0840" w:rsidP="004C3492">
      <w:r>
        <w:separator/>
      </w:r>
    </w:p>
  </w:endnote>
  <w:endnote w:type="continuationSeparator" w:id="0">
    <w:p w:rsidR="008D0840" w:rsidRDefault="008D0840" w:rsidP="004C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840" w:rsidRDefault="008D0840" w:rsidP="004C3492">
      <w:r>
        <w:separator/>
      </w:r>
    </w:p>
  </w:footnote>
  <w:footnote w:type="continuationSeparator" w:id="0">
    <w:p w:rsidR="008D0840" w:rsidRDefault="008D0840" w:rsidP="004C3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2943"/>
      <w:gridCol w:w="6299"/>
    </w:tblGrid>
    <w:tr w:rsidR="001821A7" w:rsidRPr="00973C16" w:rsidTr="00845A08">
      <w:tc>
        <w:tcPr>
          <w:tcW w:w="2943" w:type="dxa"/>
          <w:vAlign w:val="center"/>
        </w:tcPr>
        <w:p w:rsidR="001821A7" w:rsidRPr="001E35D3" w:rsidRDefault="001821A7" w:rsidP="008A3E03">
          <w:pPr>
            <w:tabs>
              <w:tab w:val="center" w:pos="4320"/>
              <w:tab w:val="right" w:pos="8640"/>
            </w:tabs>
            <w:rPr>
              <w:rFonts w:asciiTheme="minorHAnsi" w:hAnsiTheme="minorHAnsi" w:cstheme="minorHAnsi"/>
              <w:sz w:val="32"/>
              <w:szCs w:val="36"/>
            </w:rPr>
          </w:pPr>
          <w:r w:rsidRPr="001E35D3">
            <w:rPr>
              <w:rFonts w:asciiTheme="minorHAnsi" w:hAnsiTheme="minorHAnsi" w:cstheme="minorHAnsi"/>
              <w:sz w:val="32"/>
              <w:szCs w:val="36"/>
            </w:rPr>
            <w:t>Press Release</w:t>
          </w:r>
        </w:p>
      </w:tc>
      <w:tc>
        <w:tcPr>
          <w:tcW w:w="6299" w:type="dxa"/>
          <w:vAlign w:val="center"/>
        </w:tcPr>
        <w:p w:rsidR="001821A7" w:rsidRPr="00973C16" w:rsidRDefault="001821A7" w:rsidP="00845A08">
          <w:pPr>
            <w:tabs>
              <w:tab w:val="center" w:pos="4320"/>
              <w:tab w:val="right" w:pos="8640"/>
            </w:tabs>
            <w:jc w:val="right"/>
            <w:rPr>
              <w:color w:val="FF0000"/>
              <w:sz w:val="24"/>
              <w:szCs w:val="28"/>
            </w:rPr>
          </w:pPr>
          <w:r>
            <w:rPr>
              <w:color w:val="FF0000"/>
              <w:sz w:val="24"/>
              <w:szCs w:val="28"/>
            </w:rPr>
            <w:t xml:space="preserve">    </w:t>
          </w:r>
          <w:r w:rsidRPr="008A3E03">
            <w:rPr>
              <w:noProof/>
              <w:color w:val="FF0000"/>
              <w:sz w:val="24"/>
              <w:szCs w:val="28"/>
              <w:lang w:eastAsia="en-GB"/>
            </w:rPr>
            <w:drawing>
              <wp:inline distT="0" distB="0" distL="0" distR="0" wp14:anchorId="512A8560" wp14:editId="674B8E03">
                <wp:extent cx="1155801" cy="749709"/>
                <wp:effectExtent l="0" t="0" r="6350" b="0"/>
                <wp:docPr id="1026" name="Picture 2" descr="\\brunswick.pri\core\bnet\dub\Companies\35177\Accounts\29155\Lists\Shared Documents\Images\Logos\eib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runswick.pri\core\bnet\dub\Companies\35177\Accounts\29155\Lists\Shared Documents\Images\Logos\eib_logo_lar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56" cy="752145"/>
                        </a:xfrm>
                        <a:prstGeom prst="rect">
                          <a:avLst/>
                        </a:prstGeom>
                        <a:noFill/>
                        <a:extLst/>
                      </pic:spPr>
                    </pic:pic>
                  </a:graphicData>
                </a:graphic>
              </wp:inline>
            </w:drawing>
          </w:r>
        </w:p>
      </w:tc>
    </w:tr>
  </w:tbl>
  <w:p w:rsidR="001821A7" w:rsidRDefault="001821A7" w:rsidP="000914EF">
    <w:pPr>
      <w:rPr>
        <w:rFonts w:cs="Calibri"/>
        <w:bCs/>
        <w:color w:val="FF0000"/>
        <w:lang w:val="en-US"/>
      </w:rPr>
    </w:pPr>
  </w:p>
  <w:p w:rsidR="001821A7" w:rsidRDefault="001821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B94"/>
    <w:multiLevelType w:val="hybridMultilevel"/>
    <w:tmpl w:val="7D3C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74014"/>
    <w:multiLevelType w:val="hybridMultilevel"/>
    <w:tmpl w:val="E44A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22B27"/>
    <w:multiLevelType w:val="hybridMultilevel"/>
    <w:tmpl w:val="66265832"/>
    <w:lvl w:ilvl="0" w:tplc="2DC2F4AC">
      <w:start w:val="1"/>
      <w:numFmt w:val="bullet"/>
      <w:lvlText w:val="»"/>
      <w:lvlJc w:val="left"/>
      <w:pPr>
        <w:ind w:left="360" w:hanging="360"/>
      </w:pPr>
      <w:rPr>
        <w:rFonts w:ascii="Myriad Pro" w:hAnsi="Myriad Pro"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0571DD6"/>
    <w:multiLevelType w:val="hybridMultilevel"/>
    <w:tmpl w:val="86640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90E188C"/>
    <w:multiLevelType w:val="hybridMultilevel"/>
    <w:tmpl w:val="EAEE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B3A5966"/>
    <w:multiLevelType w:val="hybridMultilevel"/>
    <w:tmpl w:val="C3368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DEC3EE9"/>
    <w:multiLevelType w:val="hybridMultilevel"/>
    <w:tmpl w:val="7C6EF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ADD4D29"/>
    <w:multiLevelType w:val="hybridMultilevel"/>
    <w:tmpl w:val="B2748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B3D17C7"/>
    <w:multiLevelType w:val="hybridMultilevel"/>
    <w:tmpl w:val="B5004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B884C3A"/>
    <w:multiLevelType w:val="hybridMultilevel"/>
    <w:tmpl w:val="3E6A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B67B06"/>
    <w:multiLevelType w:val="hybridMultilevel"/>
    <w:tmpl w:val="EFC04D00"/>
    <w:lvl w:ilvl="0" w:tplc="08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1"/>
  </w:num>
  <w:num w:numId="3">
    <w:abstractNumId w:val="10"/>
  </w:num>
  <w:num w:numId="4">
    <w:abstractNumId w:val="10"/>
  </w:num>
  <w:num w:numId="5">
    <w:abstractNumId w:val="1"/>
  </w:num>
  <w:num w:numId="6">
    <w:abstractNumId w:val="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7"/>
  </w:num>
  <w:num w:numId="11">
    <w:abstractNumId w:val="5"/>
  </w:num>
  <w:num w:numId="12">
    <w:abstractNumId w:val="9"/>
  </w:num>
  <w:num w:numId="13">
    <w:abstractNumId w:val="8"/>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C3"/>
    <w:rsid w:val="00017335"/>
    <w:rsid w:val="0005746F"/>
    <w:rsid w:val="00076F0E"/>
    <w:rsid w:val="000843C3"/>
    <w:rsid w:val="000914EF"/>
    <w:rsid w:val="000B3BAA"/>
    <w:rsid w:val="000C78D7"/>
    <w:rsid w:val="000F25CC"/>
    <w:rsid w:val="001013F0"/>
    <w:rsid w:val="00133D70"/>
    <w:rsid w:val="001438D8"/>
    <w:rsid w:val="00151AD4"/>
    <w:rsid w:val="001528C7"/>
    <w:rsid w:val="001717B1"/>
    <w:rsid w:val="001746DF"/>
    <w:rsid w:val="00181CA9"/>
    <w:rsid w:val="001821A7"/>
    <w:rsid w:val="001B0D5A"/>
    <w:rsid w:val="001D4F54"/>
    <w:rsid w:val="001E0AF3"/>
    <w:rsid w:val="001E35D3"/>
    <w:rsid w:val="002017D1"/>
    <w:rsid w:val="00207B97"/>
    <w:rsid w:val="00210BE6"/>
    <w:rsid w:val="0024334E"/>
    <w:rsid w:val="002536CF"/>
    <w:rsid w:val="00272252"/>
    <w:rsid w:val="002779B3"/>
    <w:rsid w:val="002839BE"/>
    <w:rsid w:val="002960BA"/>
    <w:rsid w:val="002A7806"/>
    <w:rsid w:val="002F3C71"/>
    <w:rsid w:val="00375F93"/>
    <w:rsid w:val="003B32EE"/>
    <w:rsid w:val="003B42AA"/>
    <w:rsid w:val="003B5868"/>
    <w:rsid w:val="003C2FBE"/>
    <w:rsid w:val="003E1AAB"/>
    <w:rsid w:val="00403947"/>
    <w:rsid w:val="00414D9B"/>
    <w:rsid w:val="00425EBA"/>
    <w:rsid w:val="0043156B"/>
    <w:rsid w:val="00453A6A"/>
    <w:rsid w:val="004821EA"/>
    <w:rsid w:val="004C3492"/>
    <w:rsid w:val="004D449A"/>
    <w:rsid w:val="004D798F"/>
    <w:rsid w:val="004E2D5B"/>
    <w:rsid w:val="004F0628"/>
    <w:rsid w:val="0053095B"/>
    <w:rsid w:val="0053620E"/>
    <w:rsid w:val="00536B10"/>
    <w:rsid w:val="00561FA5"/>
    <w:rsid w:val="005844D2"/>
    <w:rsid w:val="005908B5"/>
    <w:rsid w:val="005A0656"/>
    <w:rsid w:val="005A39A7"/>
    <w:rsid w:val="005C7654"/>
    <w:rsid w:val="005D276D"/>
    <w:rsid w:val="005F2E5B"/>
    <w:rsid w:val="005F471F"/>
    <w:rsid w:val="00621ECD"/>
    <w:rsid w:val="006304C7"/>
    <w:rsid w:val="00636BC9"/>
    <w:rsid w:val="006507B7"/>
    <w:rsid w:val="00670EA5"/>
    <w:rsid w:val="006818AF"/>
    <w:rsid w:val="006C32CF"/>
    <w:rsid w:val="006C4471"/>
    <w:rsid w:val="006D6087"/>
    <w:rsid w:val="006E3E3B"/>
    <w:rsid w:val="00716BB3"/>
    <w:rsid w:val="00716E74"/>
    <w:rsid w:val="00784451"/>
    <w:rsid w:val="007C129B"/>
    <w:rsid w:val="007C1570"/>
    <w:rsid w:val="007D0EC4"/>
    <w:rsid w:val="007D2049"/>
    <w:rsid w:val="007F7180"/>
    <w:rsid w:val="00814164"/>
    <w:rsid w:val="00833C66"/>
    <w:rsid w:val="00845A08"/>
    <w:rsid w:val="00874C57"/>
    <w:rsid w:val="008A3E03"/>
    <w:rsid w:val="008A4D3D"/>
    <w:rsid w:val="008A55AE"/>
    <w:rsid w:val="008C3BC2"/>
    <w:rsid w:val="008D0840"/>
    <w:rsid w:val="00923D5D"/>
    <w:rsid w:val="00947836"/>
    <w:rsid w:val="009536D6"/>
    <w:rsid w:val="009608A4"/>
    <w:rsid w:val="00973C16"/>
    <w:rsid w:val="009C2400"/>
    <w:rsid w:val="009C4F8B"/>
    <w:rsid w:val="009D79BD"/>
    <w:rsid w:val="009F496C"/>
    <w:rsid w:val="00A233A5"/>
    <w:rsid w:val="00A42BEA"/>
    <w:rsid w:val="00A5278B"/>
    <w:rsid w:val="00A96511"/>
    <w:rsid w:val="00A966C2"/>
    <w:rsid w:val="00AB0E97"/>
    <w:rsid w:val="00AC0623"/>
    <w:rsid w:val="00AD5715"/>
    <w:rsid w:val="00AE2C81"/>
    <w:rsid w:val="00AF0958"/>
    <w:rsid w:val="00AF4F00"/>
    <w:rsid w:val="00B15FAF"/>
    <w:rsid w:val="00B17FC9"/>
    <w:rsid w:val="00B25DE1"/>
    <w:rsid w:val="00B30F1C"/>
    <w:rsid w:val="00B664A6"/>
    <w:rsid w:val="00B718AA"/>
    <w:rsid w:val="00B81E17"/>
    <w:rsid w:val="00B91ABC"/>
    <w:rsid w:val="00BE515F"/>
    <w:rsid w:val="00BF7F92"/>
    <w:rsid w:val="00C04813"/>
    <w:rsid w:val="00C1255E"/>
    <w:rsid w:val="00C16F6A"/>
    <w:rsid w:val="00C23787"/>
    <w:rsid w:val="00C36839"/>
    <w:rsid w:val="00C4597F"/>
    <w:rsid w:val="00C501B5"/>
    <w:rsid w:val="00C54256"/>
    <w:rsid w:val="00C7429D"/>
    <w:rsid w:val="00CB2799"/>
    <w:rsid w:val="00CB5EF2"/>
    <w:rsid w:val="00D00F69"/>
    <w:rsid w:val="00D15E45"/>
    <w:rsid w:val="00D164E5"/>
    <w:rsid w:val="00D3468A"/>
    <w:rsid w:val="00D4257D"/>
    <w:rsid w:val="00D60B20"/>
    <w:rsid w:val="00D651C7"/>
    <w:rsid w:val="00D779B9"/>
    <w:rsid w:val="00DA2C2F"/>
    <w:rsid w:val="00DC242C"/>
    <w:rsid w:val="00DE0267"/>
    <w:rsid w:val="00DE14A6"/>
    <w:rsid w:val="00E03995"/>
    <w:rsid w:val="00E27D9D"/>
    <w:rsid w:val="00E60F12"/>
    <w:rsid w:val="00EB68DE"/>
    <w:rsid w:val="00ED2920"/>
    <w:rsid w:val="00EE146C"/>
    <w:rsid w:val="00EE4B42"/>
    <w:rsid w:val="00EF13EE"/>
    <w:rsid w:val="00F0106F"/>
    <w:rsid w:val="00F77D35"/>
    <w:rsid w:val="00F80A38"/>
    <w:rsid w:val="00F958E7"/>
    <w:rsid w:val="00FA3008"/>
    <w:rsid w:val="00FB679D"/>
    <w:rsid w:val="00FC5434"/>
    <w:rsid w:val="00FD3214"/>
    <w:rsid w:val="00FD61FD"/>
    <w:rsid w:val="00FD672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7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492"/>
    <w:pPr>
      <w:tabs>
        <w:tab w:val="center" w:pos="4513"/>
        <w:tab w:val="right" w:pos="9026"/>
      </w:tabs>
    </w:pPr>
  </w:style>
  <w:style w:type="character" w:customStyle="1" w:styleId="HeaderChar">
    <w:name w:val="Header Char"/>
    <w:basedOn w:val="DefaultParagraphFont"/>
    <w:link w:val="Header"/>
    <w:uiPriority w:val="99"/>
    <w:rsid w:val="004C3492"/>
  </w:style>
  <w:style w:type="paragraph" w:styleId="Footer">
    <w:name w:val="footer"/>
    <w:basedOn w:val="Normal"/>
    <w:link w:val="FooterChar"/>
    <w:uiPriority w:val="99"/>
    <w:unhideWhenUsed/>
    <w:rsid w:val="004C3492"/>
    <w:pPr>
      <w:tabs>
        <w:tab w:val="center" w:pos="4513"/>
        <w:tab w:val="right" w:pos="9026"/>
      </w:tabs>
    </w:pPr>
  </w:style>
  <w:style w:type="character" w:customStyle="1" w:styleId="FooterChar">
    <w:name w:val="Footer Char"/>
    <w:basedOn w:val="DefaultParagraphFont"/>
    <w:link w:val="Footer"/>
    <w:uiPriority w:val="99"/>
    <w:rsid w:val="004C3492"/>
  </w:style>
  <w:style w:type="paragraph" w:styleId="BalloonText">
    <w:name w:val="Balloon Text"/>
    <w:basedOn w:val="Normal"/>
    <w:link w:val="BalloonTextChar"/>
    <w:uiPriority w:val="99"/>
    <w:semiHidden/>
    <w:unhideWhenUsed/>
    <w:rsid w:val="004C3492"/>
    <w:rPr>
      <w:rFonts w:ascii="Tahoma" w:hAnsi="Tahoma" w:cs="Tahoma"/>
      <w:sz w:val="16"/>
      <w:szCs w:val="16"/>
    </w:rPr>
  </w:style>
  <w:style w:type="character" w:customStyle="1" w:styleId="BalloonTextChar">
    <w:name w:val="Balloon Text Char"/>
    <w:basedOn w:val="DefaultParagraphFont"/>
    <w:link w:val="BalloonText"/>
    <w:uiPriority w:val="99"/>
    <w:semiHidden/>
    <w:rsid w:val="004C3492"/>
    <w:rPr>
      <w:rFonts w:ascii="Tahoma" w:hAnsi="Tahoma" w:cs="Tahoma"/>
      <w:sz w:val="16"/>
      <w:szCs w:val="16"/>
    </w:rPr>
  </w:style>
  <w:style w:type="paragraph" w:customStyle="1" w:styleId="Question">
    <w:name w:val="Question"/>
    <w:basedOn w:val="Normal"/>
    <w:next w:val="Normal"/>
    <w:rsid w:val="00973C16"/>
    <w:pPr>
      <w:spacing w:before="120" w:line="280" w:lineRule="atLeast"/>
    </w:pPr>
    <w:rPr>
      <w:b/>
      <w:sz w:val="20"/>
      <w:szCs w:val="20"/>
    </w:rPr>
  </w:style>
  <w:style w:type="character" w:styleId="Hyperlink">
    <w:name w:val="Hyperlink"/>
    <w:uiPriority w:val="99"/>
    <w:rsid w:val="00973C16"/>
    <w:rPr>
      <w:color w:val="0000FF"/>
      <w:u w:val="single"/>
    </w:rPr>
  </w:style>
  <w:style w:type="paragraph" w:customStyle="1" w:styleId="Default">
    <w:name w:val="Default"/>
    <w:rsid w:val="00973C16"/>
    <w:pPr>
      <w:autoSpaceDE w:val="0"/>
      <w:autoSpaceDN w:val="0"/>
      <w:adjustRightInd w:val="0"/>
      <w:spacing w:after="0" w:line="240" w:lineRule="auto"/>
    </w:pPr>
    <w:rPr>
      <w:rFonts w:ascii="Verdana" w:eastAsia="Calibri" w:hAnsi="Verdana" w:cs="Verdana"/>
      <w:color w:val="000000"/>
      <w:sz w:val="24"/>
      <w:szCs w:val="24"/>
      <w:lang w:val="en-US"/>
    </w:rPr>
  </w:style>
  <w:style w:type="paragraph" w:styleId="ListParagraph">
    <w:name w:val="List Paragraph"/>
    <w:basedOn w:val="Normal"/>
    <w:uiPriority w:val="34"/>
    <w:qFormat/>
    <w:rsid w:val="00973C16"/>
    <w:pPr>
      <w:ind w:left="720"/>
      <w:contextualSpacing/>
    </w:pPr>
    <w:rPr>
      <w:rFonts w:ascii="Calibri" w:hAnsi="Calibri" w:cs="Arial"/>
      <w:lang w:eastAsia="en-GB"/>
    </w:rPr>
  </w:style>
  <w:style w:type="character" w:styleId="CommentReference">
    <w:name w:val="annotation reference"/>
    <w:basedOn w:val="DefaultParagraphFont"/>
    <w:uiPriority w:val="99"/>
    <w:semiHidden/>
    <w:unhideWhenUsed/>
    <w:rsid w:val="00425EBA"/>
    <w:rPr>
      <w:sz w:val="16"/>
      <w:szCs w:val="16"/>
    </w:rPr>
  </w:style>
  <w:style w:type="paragraph" w:styleId="CommentText">
    <w:name w:val="annotation text"/>
    <w:basedOn w:val="Normal"/>
    <w:link w:val="CommentTextChar"/>
    <w:uiPriority w:val="99"/>
    <w:semiHidden/>
    <w:unhideWhenUsed/>
    <w:rsid w:val="00425EBA"/>
    <w:rPr>
      <w:sz w:val="20"/>
      <w:szCs w:val="20"/>
    </w:rPr>
  </w:style>
  <w:style w:type="character" w:customStyle="1" w:styleId="CommentTextChar">
    <w:name w:val="Comment Text Char"/>
    <w:basedOn w:val="DefaultParagraphFont"/>
    <w:link w:val="CommentText"/>
    <w:uiPriority w:val="99"/>
    <w:semiHidden/>
    <w:rsid w:val="00425E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25EBA"/>
    <w:rPr>
      <w:b/>
      <w:bCs/>
    </w:rPr>
  </w:style>
  <w:style w:type="character" w:customStyle="1" w:styleId="CommentSubjectChar">
    <w:name w:val="Comment Subject Char"/>
    <w:basedOn w:val="CommentTextChar"/>
    <w:link w:val="CommentSubject"/>
    <w:uiPriority w:val="99"/>
    <w:semiHidden/>
    <w:rsid w:val="00425EBA"/>
    <w:rPr>
      <w:rFonts w:ascii="Arial" w:eastAsia="Times New Roman" w:hAnsi="Arial" w:cs="Times New Roman"/>
      <w:b/>
      <w:bCs/>
      <w:sz w:val="20"/>
      <w:szCs w:val="20"/>
    </w:rPr>
  </w:style>
  <w:style w:type="table" w:styleId="TableGrid">
    <w:name w:val="Table Grid"/>
    <w:basedOn w:val="TableNormal"/>
    <w:uiPriority w:val="99"/>
    <w:rsid w:val="00BF7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znews2">
    <w:name w:val="biznews2"/>
    <w:basedOn w:val="Normal"/>
    <w:rsid w:val="008A55AE"/>
    <w:pPr>
      <w:spacing w:before="100" w:beforeAutospacing="1" w:after="100" w:afterAutospacing="1"/>
    </w:pPr>
    <w:rPr>
      <w:rFonts w:ascii="Times New Roman" w:hAnsi="Times New Roman"/>
      <w:sz w:val="24"/>
      <w:lang w:eastAsia="en-GB"/>
    </w:rPr>
  </w:style>
  <w:style w:type="paragraph" w:styleId="PlainText">
    <w:name w:val="Plain Text"/>
    <w:basedOn w:val="Normal"/>
    <w:link w:val="PlainTextChar"/>
    <w:uiPriority w:val="99"/>
    <w:semiHidden/>
    <w:unhideWhenUsed/>
    <w:rsid w:val="00D3468A"/>
    <w:rPr>
      <w:rFonts w:ascii="Consolas" w:hAnsi="Consolas" w:cs="Consolas"/>
      <w:sz w:val="21"/>
      <w:szCs w:val="21"/>
      <w:lang w:val="en-US"/>
    </w:rPr>
  </w:style>
  <w:style w:type="character" w:customStyle="1" w:styleId="PlainTextChar">
    <w:name w:val="Plain Text Char"/>
    <w:basedOn w:val="DefaultParagraphFont"/>
    <w:link w:val="PlainText"/>
    <w:uiPriority w:val="99"/>
    <w:semiHidden/>
    <w:rsid w:val="00D3468A"/>
    <w:rPr>
      <w:rFonts w:ascii="Consolas" w:eastAsia="Times New Roman" w:hAnsi="Consolas" w:cs="Consolas"/>
      <w:sz w:val="21"/>
      <w:szCs w:val="21"/>
      <w:lang w:val="en-US"/>
    </w:rPr>
  </w:style>
  <w:style w:type="character" w:styleId="FollowedHyperlink">
    <w:name w:val="FollowedHyperlink"/>
    <w:basedOn w:val="DefaultParagraphFont"/>
    <w:uiPriority w:val="99"/>
    <w:semiHidden/>
    <w:unhideWhenUsed/>
    <w:rsid w:val="000574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7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492"/>
    <w:pPr>
      <w:tabs>
        <w:tab w:val="center" w:pos="4513"/>
        <w:tab w:val="right" w:pos="9026"/>
      </w:tabs>
    </w:pPr>
  </w:style>
  <w:style w:type="character" w:customStyle="1" w:styleId="HeaderChar">
    <w:name w:val="Header Char"/>
    <w:basedOn w:val="DefaultParagraphFont"/>
    <w:link w:val="Header"/>
    <w:uiPriority w:val="99"/>
    <w:rsid w:val="004C3492"/>
  </w:style>
  <w:style w:type="paragraph" w:styleId="Footer">
    <w:name w:val="footer"/>
    <w:basedOn w:val="Normal"/>
    <w:link w:val="FooterChar"/>
    <w:uiPriority w:val="99"/>
    <w:unhideWhenUsed/>
    <w:rsid w:val="004C3492"/>
    <w:pPr>
      <w:tabs>
        <w:tab w:val="center" w:pos="4513"/>
        <w:tab w:val="right" w:pos="9026"/>
      </w:tabs>
    </w:pPr>
  </w:style>
  <w:style w:type="character" w:customStyle="1" w:styleId="FooterChar">
    <w:name w:val="Footer Char"/>
    <w:basedOn w:val="DefaultParagraphFont"/>
    <w:link w:val="Footer"/>
    <w:uiPriority w:val="99"/>
    <w:rsid w:val="004C3492"/>
  </w:style>
  <w:style w:type="paragraph" w:styleId="BalloonText">
    <w:name w:val="Balloon Text"/>
    <w:basedOn w:val="Normal"/>
    <w:link w:val="BalloonTextChar"/>
    <w:uiPriority w:val="99"/>
    <w:semiHidden/>
    <w:unhideWhenUsed/>
    <w:rsid w:val="004C3492"/>
    <w:rPr>
      <w:rFonts w:ascii="Tahoma" w:hAnsi="Tahoma" w:cs="Tahoma"/>
      <w:sz w:val="16"/>
      <w:szCs w:val="16"/>
    </w:rPr>
  </w:style>
  <w:style w:type="character" w:customStyle="1" w:styleId="BalloonTextChar">
    <w:name w:val="Balloon Text Char"/>
    <w:basedOn w:val="DefaultParagraphFont"/>
    <w:link w:val="BalloonText"/>
    <w:uiPriority w:val="99"/>
    <w:semiHidden/>
    <w:rsid w:val="004C3492"/>
    <w:rPr>
      <w:rFonts w:ascii="Tahoma" w:hAnsi="Tahoma" w:cs="Tahoma"/>
      <w:sz w:val="16"/>
      <w:szCs w:val="16"/>
    </w:rPr>
  </w:style>
  <w:style w:type="paragraph" w:customStyle="1" w:styleId="Question">
    <w:name w:val="Question"/>
    <w:basedOn w:val="Normal"/>
    <w:next w:val="Normal"/>
    <w:rsid w:val="00973C16"/>
    <w:pPr>
      <w:spacing w:before="120" w:line="280" w:lineRule="atLeast"/>
    </w:pPr>
    <w:rPr>
      <w:b/>
      <w:sz w:val="20"/>
      <w:szCs w:val="20"/>
    </w:rPr>
  </w:style>
  <w:style w:type="character" w:styleId="Hyperlink">
    <w:name w:val="Hyperlink"/>
    <w:uiPriority w:val="99"/>
    <w:rsid w:val="00973C16"/>
    <w:rPr>
      <w:color w:val="0000FF"/>
      <w:u w:val="single"/>
    </w:rPr>
  </w:style>
  <w:style w:type="paragraph" w:customStyle="1" w:styleId="Default">
    <w:name w:val="Default"/>
    <w:rsid w:val="00973C16"/>
    <w:pPr>
      <w:autoSpaceDE w:val="0"/>
      <w:autoSpaceDN w:val="0"/>
      <w:adjustRightInd w:val="0"/>
      <w:spacing w:after="0" w:line="240" w:lineRule="auto"/>
    </w:pPr>
    <w:rPr>
      <w:rFonts w:ascii="Verdana" w:eastAsia="Calibri" w:hAnsi="Verdana" w:cs="Verdana"/>
      <w:color w:val="000000"/>
      <w:sz w:val="24"/>
      <w:szCs w:val="24"/>
      <w:lang w:val="en-US"/>
    </w:rPr>
  </w:style>
  <w:style w:type="paragraph" w:styleId="ListParagraph">
    <w:name w:val="List Paragraph"/>
    <w:basedOn w:val="Normal"/>
    <w:uiPriority w:val="34"/>
    <w:qFormat/>
    <w:rsid w:val="00973C16"/>
    <w:pPr>
      <w:ind w:left="720"/>
      <w:contextualSpacing/>
    </w:pPr>
    <w:rPr>
      <w:rFonts w:ascii="Calibri" w:hAnsi="Calibri" w:cs="Arial"/>
      <w:lang w:eastAsia="en-GB"/>
    </w:rPr>
  </w:style>
  <w:style w:type="character" w:styleId="CommentReference">
    <w:name w:val="annotation reference"/>
    <w:basedOn w:val="DefaultParagraphFont"/>
    <w:uiPriority w:val="99"/>
    <w:semiHidden/>
    <w:unhideWhenUsed/>
    <w:rsid w:val="00425EBA"/>
    <w:rPr>
      <w:sz w:val="16"/>
      <w:szCs w:val="16"/>
    </w:rPr>
  </w:style>
  <w:style w:type="paragraph" w:styleId="CommentText">
    <w:name w:val="annotation text"/>
    <w:basedOn w:val="Normal"/>
    <w:link w:val="CommentTextChar"/>
    <w:uiPriority w:val="99"/>
    <w:semiHidden/>
    <w:unhideWhenUsed/>
    <w:rsid w:val="00425EBA"/>
    <w:rPr>
      <w:sz w:val="20"/>
      <w:szCs w:val="20"/>
    </w:rPr>
  </w:style>
  <w:style w:type="character" w:customStyle="1" w:styleId="CommentTextChar">
    <w:name w:val="Comment Text Char"/>
    <w:basedOn w:val="DefaultParagraphFont"/>
    <w:link w:val="CommentText"/>
    <w:uiPriority w:val="99"/>
    <w:semiHidden/>
    <w:rsid w:val="00425E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25EBA"/>
    <w:rPr>
      <w:b/>
      <w:bCs/>
    </w:rPr>
  </w:style>
  <w:style w:type="character" w:customStyle="1" w:styleId="CommentSubjectChar">
    <w:name w:val="Comment Subject Char"/>
    <w:basedOn w:val="CommentTextChar"/>
    <w:link w:val="CommentSubject"/>
    <w:uiPriority w:val="99"/>
    <w:semiHidden/>
    <w:rsid w:val="00425EBA"/>
    <w:rPr>
      <w:rFonts w:ascii="Arial" w:eastAsia="Times New Roman" w:hAnsi="Arial" w:cs="Times New Roman"/>
      <w:b/>
      <w:bCs/>
      <w:sz w:val="20"/>
      <w:szCs w:val="20"/>
    </w:rPr>
  </w:style>
  <w:style w:type="table" w:styleId="TableGrid">
    <w:name w:val="Table Grid"/>
    <w:basedOn w:val="TableNormal"/>
    <w:uiPriority w:val="99"/>
    <w:rsid w:val="00BF7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znews2">
    <w:name w:val="biznews2"/>
    <w:basedOn w:val="Normal"/>
    <w:rsid w:val="008A55AE"/>
    <w:pPr>
      <w:spacing w:before="100" w:beforeAutospacing="1" w:after="100" w:afterAutospacing="1"/>
    </w:pPr>
    <w:rPr>
      <w:rFonts w:ascii="Times New Roman" w:hAnsi="Times New Roman"/>
      <w:sz w:val="24"/>
      <w:lang w:eastAsia="en-GB"/>
    </w:rPr>
  </w:style>
  <w:style w:type="paragraph" w:styleId="PlainText">
    <w:name w:val="Plain Text"/>
    <w:basedOn w:val="Normal"/>
    <w:link w:val="PlainTextChar"/>
    <w:uiPriority w:val="99"/>
    <w:semiHidden/>
    <w:unhideWhenUsed/>
    <w:rsid w:val="00D3468A"/>
    <w:rPr>
      <w:rFonts w:ascii="Consolas" w:hAnsi="Consolas" w:cs="Consolas"/>
      <w:sz w:val="21"/>
      <w:szCs w:val="21"/>
      <w:lang w:val="en-US"/>
    </w:rPr>
  </w:style>
  <w:style w:type="character" w:customStyle="1" w:styleId="PlainTextChar">
    <w:name w:val="Plain Text Char"/>
    <w:basedOn w:val="DefaultParagraphFont"/>
    <w:link w:val="PlainText"/>
    <w:uiPriority w:val="99"/>
    <w:semiHidden/>
    <w:rsid w:val="00D3468A"/>
    <w:rPr>
      <w:rFonts w:ascii="Consolas" w:eastAsia="Times New Roman" w:hAnsi="Consolas" w:cs="Consolas"/>
      <w:sz w:val="21"/>
      <w:szCs w:val="21"/>
      <w:lang w:val="en-US"/>
    </w:rPr>
  </w:style>
  <w:style w:type="character" w:styleId="FollowedHyperlink">
    <w:name w:val="FollowedHyperlink"/>
    <w:basedOn w:val="DefaultParagraphFont"/>
    <w:uiPriority w:val="99"/>
    <w:semiHidden/>
    <w:unhideWhenUsed/>
    <w:rsid w:val="000574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465">
      <w:bodyDiv w:val="1"/>
      <w:marLeft w:val="0"/>
      <w:marRight w:val="0"/>
      <w:marTop w:val="0"/>
      <w:marBottom w:val="0"/>
      <w:divBdr>
        <w:top w:val="none" w:sz="0" w:space="0" w:color="auto"/>
        <w:left w:val="none" w:sz="0" w:space="0" w:color="auto"/>
        <w:bottom w:val="none" w:sz="0" w:space="0" w:color="auto"/>
        <w:right w:val="none" w:sz="0" w:space="0" w:color="auto"/>
      </w:divBdr>
    </w:div>
    <w:div w:id="504829349">
      <w:bodyDiv w:val="1"/>
      <w:marLeft w:val="0"/>
      <w:marRight w:val="0"/>
      <w:marTop w:val="0"/>
      <w:marBottom w:val="0"/>
      <w:divBdr>
        <w:top w:val="none" w:sz="0" w:space="0" w:color="auto"/>
        <w:left w:val="none" w:sz="0" w:space="0" w:color="auto"/>
        <w:bottom w:val="none" w:sz="0" w:space="0" w:color="auto"/>
        <w:right w:val="none" w:sz="0" w:space="0" w:color="auto"/>
      </w:divBdr>
    </w:div>
    <w:div w:id="545917598">
      <w:bodyDiv w:val="1"/>
      <w:marLeft w:val="0"/>
      <w:marRight w:val="0"/>
      <w:marTop w:val="0"/>
      <w:marBottom w:val="0"/>
      <w:divBdr>
        <w:top w:val="none" w:sz="0" w:space="0" w:color="auto"/>
        <w:left w:val="none" w:sz="0" w:space="0" w:color="auto"/>
        <w:bottom w:val="none" w:sz="0" w:space="0" w:color="auto"/>
        <w:right w:val="none" w:sz="0" w:space="0" w:color="auto"/>
      </w:divBdr>
    </w:div>
    <w:div w:id="574248241">
      <w:bodyDiv w:val="1"/>
      <w:marLeft w:val="0"/>
      <w:marRight w:val="0"/>
      <w:marTop w:val="0"/>
      <w:marBottom w:val="0"/>
      <w:divBdr>
        <w:top w:val="none" w:sz="0" w:space="0" w:color="auto"/>
        <w:left w:val="none" w:sz="0" w:space="0" w:color="auto"/>
        <w:bottom w:val="none" w:sz="0" w:space="0" w:color="auto"/>
        <w:right w:val="none" w:sz="0" w:space="0" w:color="auto"/>
      </w:divBdr>
      <w:divsChild>
        <w:div w:id="1726947531">
          <w:marLeft w:val="144"/>
          <w:marRight w:val="0"/>
          <w:marTop w:val="0"/>
          <w:marBottom w:val="0"/>
          <w:divBdr>
            <w:top w:val="none" w:sz="0" w:space="0" w:color="auto"/>
            <w:left w:val="none" w:sz="0" w:space="0" w:color="auto"/>
            <w:bottom w:val="none" w:sz="0" w:space="0" w:color="auto"/>
            <w:right w:val="none" w:sz="0" w:space="0" w:color="auto"/>
          </w:divBdr>
        </w:div>
      </w:divsChild>
    </w:div>
    <w:div w:id="591282226">
      <w:bodyDiv w:val="1"/>
      <w:marLeft w:val="0"/>
      <w:marRight w:val="0"/>
      <w:marTop w:val="0"/>
      <w:marBottom w:val="0"/>
      <w:divBdr>
        <w:top w:val="none" w:sz="0" w:space="0" w:color="auto"/>
        <w:left w:val="none" w:sz="0" w:space="0" w:color="auto"/>
        <w:bottom w:val="none" w:sz="0" w:space="0" w:color="auto"/>
        <w:right w:val="none" w:sz="0" w:space="0" w:color="auto"/>
      </w:divBdr>
    </w:div>
    <w:div w:id="599608540">
      <w:bodyDiv w:val="1"/>
      <w:marLeft w:val="0"/>
      <w:marRight w:val="0"/>
      <w:marTop w:val="0"/>
      <w:marBottom w:val="0"/>
      <w:divBdr>
        <w:top w:val="none" w:sz="0" w:space="0" w:color="auto"/>
        <w:left w:val="none" w:sz="0" w:space="0" w:color="auto"/>
        <w:bottom w:val="none" w:sz="0" w:space="0" w:color="auto"/>
        <w:right w:val="none" w:sz="0" w:space="0" w:color="auto"/>
      </w:divBdr>
    </w:div>
    <w:div w:id="709187023">
      <w:bodyDiv w:val="1"/>
      <w:marLeft w:val="0"/>
      <w:marRight w:val="0"/>
      <w:marTop w:val="0"/>
      <w:marBottom w:val="0"/>
      <w:divBdr>
        <w:top w:val="none" w:sz="0" w:space="0" w:color="auto"/>
        <w:left w:val="none" w:sz="0" w:space="0" w:color="auto"/>
        <w:bottom w:val="none" w:sz="0" w:space="0" w:color="auto"/>
        <w:right w:val="none" w:sz="0" w:space="0" w:color="auto"/>
      </w:divBdr>
    </w:div>
    <w:div w:id="767389050">
      <w:bodyDiv w:val="1"/>
      <w:marLeft w:val="0"/>
      <w:marRight w:val="0"/>
      <w:marTop w:val="0"/>
      <w:marBottom w:val="0"/>
      <w:divBdr>
        <w:top w:val="none" w:sz="0" w:space="0" w:color="auto"/>
        <w:left w:val="none" w:sz="0" w:space="0" w:color="auto"/>
        <w:bottom w:val="none" w:sz="0" w:space="0" w:color="auto"/>
        <w:right w:val="none" w:sz="0" w:space="0" w:color="auto"/>
      </w:divBdr>
    </w:div>
    <w:div w:id="1296791381">
      <w:bodyDiv w:val="1"/>
      <w:marLeft w:val="0"/>
      <w:marRight w:val="0"/>
      <w:marTop w:val="0"/>
      <w:marBottom w:val="0"/>
      <w:divBdr>
        <w:top w:val="none" w:sz="0" w:space="0" w:color="auto"/>
        <w:left w:val="none" w:sz="0" w:space="0" w:color="auto"/>
        <w:bottom w:val="none" w:sz="0" w:space="0" w:color="auto"/>
        <w:right w:val="none" w:sz="0" w:space="0" w:color="auto"/>
      </w:divBdr>
    </w:div>
    <w:div w:id="1667394012">
      <w:bodyDiv w:val="1"/>
      <w:marLeft w:val="0"/>
      <w:marRight w:val="0"/>
      <w:marTop w:val="0"/>
      <w:marBottom w:val="0"/>
      <w:divBdr>
        <w:top w:val="none" w:sz="0" w:space="0" w:color="auto"/>
        <w:left w:val="none" w:sz="0" w:space="0" w:color="auto"/>
        <w:bottom w:val="none" w:sz="0" w:space="0" w:color="auto"/>
        <w:right w:val="none" w:sz="0" w:space="0" w:color="auto"/>
      </w:divBdr>
    </w:div>
    <w:div w:id="200404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ban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Bank@brunswickgroup.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ibank.com" TargetMode="External"/><Relationship Id="rId4" Type="http://schemas.microsoft.com/office/2007/relationships/stylesWithEffects" Target="stylesWithEffects.xml"/><Relationship Id="rId9" Type="http://schemas.openxmlformats.org/officeDocument/2006/relationships/hyperlink" Target="mailto:Rebecca.Clarke@eiban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DA1B-60D7-4055-8C76-A593596D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Brunswick Group</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Salmond</dc:creator>
  <cp:lastModifiedBy>Saeed Al Tayer</cp:lastModifiedBy>
  <cp:revision>2</cp:revision>
  <cp:lastPrinted>2013-08-12T09:42:00Z</cp:lastPrinted>
  <dcterms:created xsi:type="dcterms:W3CDTF">2013-11-06T09:58:00Z</dcterms:created>
  <dcterms:modified xsi:type="dcterms:W3CDTF">2013-11-06T09:58:00Z</dcterms:modified>
</cp:coreProperties>
</file>