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433" w:rsidRPr="00C44583" w:rsidRDefault="003202ED" w:rsidP="00A5655F">
      <w:pPr>
        <w:jc w:val="both"/>
        <w:rPr>
          <w:rStyle w:val="q1"/>
          <w:rFonts w:ascii="Arial" w:hAnsi="Arial" w:cs="Arial"/>
          <w:b/>
          <w:bCs/>
          <w:color w:val="000000"/>
          <w:u w:val="single"/>
        </w:rPr>
      </w:pPr>
      <w:bookmarkStart w:id="0" w:name="_GoBack"/>
      <w:bookmarkEnd w:id="0"/>
      <w:r>
        <w:rPr>
          <w:rFonts w:ascii="Arial" w:hAnsi="Arial" w:cs="Arial"/>
          <w:b/>
          <w:noProof/>
          <w:sz w:val="36"/>
          <w:szCs w:val="36"/>
          <w:lang w:val="en-GB" w:eastAsia="en-GB"/>
        </w:rPr>
        <w:drawing>
          <wp:anchor distT="0" distB="0" distL="114300" distR="114300" simplePos="0" relativeHeight="251657728" behindDoc="0" locked="1" layoutInCell="1" allowOverlap="1">
            <wp:simplePos x="0" y="0"/>
            <wp:positionH relativeFrom="column">
              <wp:posOffset>2181225</wp:posOffset>
            </wp:positionH>
            <wp:positionV relativeFrom="paragraph">
              <wp:posOffset>-314325</wp:posOffset>
            </wp:positionV>
            <wp:extent cx="1028700" cy="969010"/>
            <wp:effectExtent l="0" t="0" r="0" b="2540"/>
            <wp:wrapSquare wrapText="bothSides"/>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srcRect/>
                    <a:stretch>
                      <a:fillRect/>
                    </a:stretch>
                  </pic:blipFill>
                  <pic:spPr bwMode="auto">
                    <a:xfrm>
                      <a:off x="0" y="0"/>
                      <a:ext cx="1028700" cy="969010"/>
                    </a:xfrm>
                    <a:prstGeom prst="rect">
                      <a:avLst/>
                    </a:prstGeom>
                    <a:noFill/>
                    <a:ln w="9525">
                      <a:noFill/>
                      <a:miter lim="800000"/>
                      <a:headEnd/>
                      <a:tailEnd/>
                    </a:ln>
                  </pic:spPr>
                </pic:pic>
              </a:graphicData>
            </a:graphic>
          </wp:anchor>
        </w:drawing>
      </w:r>
    </w:p>
    <w:p w:rsidR="00735390" w:rsidRDefault="00735390" w:rsidP="00114775">
      <w:pPr>
        <w:spacing w:after="200" w:line="276" w:lineRule="auto"/>
        <w:rPr>
          <w:rFonts w:ascii="Verdana" w:eastAsia="Calibri" w:hAnsi="Verdana"/>
          <w:b/>
          <w:bCs/>
          <w:sz w:val="22"/>
          <w:szCs w:val="22"/>
          <w:u w:val="single"/>
          <w:lang w:val="en-GB" w:eastAsia="en-US"/>
        </w:rPr>
      </w:pPr>
    </w:p>
    <w:p w:rsidR="00735390" w:rsidRDefault="00735390" w:rsidP="00114775">
      <w:pPr>
        <w:spacing w:after="200" w:line="276" w:lineRule="auto"/>
        <w:rPr>
          <w:rFonts w:ascii="Verdana" w:eastAsia="Calibri" w:hAnsi="Verdana"/>
          <w:b/>
          <w:bCs/>
          <w:sz w:val="22"/>
          <w:szCs w:val="22"/>
          <w:u w:val="single"/>
          <w:lang w:val="en-GB" w:eastAsia="en-US"/>
        </w:rPr>
      </w:pPr>
    </w:p>
    <w:p w:rsidR="00001C37" w:rsidRPr="000C5D9F" w:rsidRDefault="003F5978" w:rsidP="00592994">
      <w:pPr>
        <w:spacing w:after="200" w:line="276" w:lineRule="auto"/>
        <w:rPr>
          <w:rFonts w:ascii="Arial" w:eastAsia="Calibri" w:hAnsi="Arial" w:cs="Arial"/>
          <w:b/>
          <w:bCs/>
          <w:sz w:val="22"/>
          <w:szCs w:val="22"/>
          <w:u w:val="single"/>
          <w:lang w:val="en-GB" w:eastAsia="en-US"/>
        </w:rPr>
      </w:pPr>
      <w:r w:rsidRPr="000C5D9F">
        <w:rPr>
          <w:rFonts w:ascii="Arial" w:eastAsia="Calibri" w:hAnsi="Arial" w:cs="Arial"/>
          <w:b/>
          <w:bCs/>
          <w:sz w:val="22"/>
          <w:szCs w:val="22"/>
          <w:u w:val="single"/>
          <w:lang w:val="en-GB" w:eastAsia="en-US"/>
        </w:rPr>
        <w:t>Press</w:t>
      </w:r>
      <w:r w:rsidR="00001C37" w:rsidRPr="000C5D9F">
        <w:rPr>
          <w:rFonts w:ascii="Arial" w:eastAsia="Calibri" w:hAnsi="Arial" w:cs="Arial"/>
          <w:b/>
          <w:bCs/>
          <w:sz w:val="22"/>
          <w:szCs w:val="22"/>
          <w:u w:val="single"/>
          <w:lang w:val="en-GB" w:eastAsia="en-US"/>
        </w:rPr>
        <w:t xml:space="preserve"> Release</w:t>
      </w:r>
    </w:p>
    <w:p w:rsidR="0057559A" w:rsidRDefault="00AF65F3" w:rsidP="00C82E5B">
      <w:pPr>
        <w:tabs>
          <w:tab w:val="left" w:pos="540"/>
          <w:tab w:val="left" w:pos="3870"/>
        </w:tabs>
        <w:jc w:val="center"/>
        <w:rPr>
          <w:rFonts w:ascii="Arial Black" w:eastAsia="Calibri" w:hAnsi="Arial Black" w:cs="Arial"/>
          <w:b/>
          <w:bCs/>
          <w:sz w:val="36"/>
          <w:szCs w:val="36"/>
          <w:lang w:eastAsia="en-US"/>
        </w:rPr>
      </w:pPr>
      <w:r w:rsidRPr="001C5707">
        <w:rPr>
          <w:rFonts w:ascii="Arial Black" w:eastAsia="Calibri" w:hAnsi="Arial Black" w:cs="Arial"/>
          <w:b/>
          <w:bCs/>
          <w:sz w:val="36"/>
          <w:szCs w:val="36"/>
          <w:lang w:eastAsia="en-US"/>
        </w:rPr>
        <w:t>Deyaar</w:t>
      </w:r>
      <w:r w:rsidR="00E30E77">
        <w:rPr>
          <w:rFonts w:ascii="Arial Black" w:eastAsia="Calibri" w:hAnsi="Arial Black" w:cs="Arial"/>
          <w:b/>
          <w:bCs/>
          <w:sz w:val="36"/>
          <w:szCs w:val="36"/>
          <w:lang w:eastAsia="en-US"/>
        </w:rPr>
        <w:t xml:space="preserve"> </w:t>
      </w:r>
      <w:r w:rsidR="006B5A81">
        <w:rPr>
          <w:rFonts w:ascii="Arial Black" w:eastAsia="Calibri" w:hAnsi="Arial Black" w:cs="Arial"/>
          <w:b/>
          <w:bCs/>
          <w:sz w:val="36"/>
          <w:szCs w:val="36"/>
          <w:lang w:eastAsia="en-US"/>
        </w:rPr>
        <w:t>to Showcase Unmatched Burj Khalifa District Portfolio at Cityscape Global Dubai</w:t>
      </w:r>
    </w:p>
    <w:p w:rsidR="0057559A" w:rsidRPr="00642B27" w:rsidRDefault="0057559A" w:rsidP="000C3DF1">
      <w:pPr>
        <w:tabs>
          <w:tab w:val="left" w:pos="540"/>
          <w:tab w:val="left" w:pos="3870"/>
        </w:tabs>
        <w:jc w:val="center"/>
        <w:rPr>
          <w:rFonts w:ascii="Arial Black" w:eastAsia="Calibri" w:hAnsi="Arial Black" w:cs="Arial"/>
          <w:b/>
          <w:bCs/>
          <w:sz w:val="22"/>
          <w:szCs w:val="22"/>
          <w:lang w:eastAsia="en-US"/>
        </w:rPr>
      </w:pPr>
    </w:p>
    <w:p w:rsidR="00735B5D" w:rsidRDefault="006B5A81" w:rsidP="000C5D9F">
      <w:pPr>
        <w:pStyle w:val="af"/>
        <w:numPr>
          <w:ilvl w:val="0"/>
          <w:numId w:val="11"/>
        </w:numPr>
        <w:tabs>
          <w:tab w:val="left" w:pos="540"/>
          <w:tab w:val="left" w:pos="3870"/>
        </w:tabs>
        <w:spacing w:after="200"/>
        <w:jc w:val="center"/>
        <w:rPr>
          <w:rFonts w:ascii="Arial" w:eastAsia="Calibri" w:hAnsi="Arial" w:cs="Arial"/>
          <w:bCs/>
          <w:i/>
          <w:sz w:val="30"/>
          <w:szCs w:val="30"/>
        </w:rPr>
      </w:pPr>
      <w:r w:rsidRPr="00B8610D">
        <w:rPr>
          <w:rFonts w:ascii="Arial" w:eastAsia="Calibri" w:hAnsi="Arial" w:cs="Arial"/>
          <w:bCs/>
          <w:i/>
          <w:sz w:val="30"/>
          <w:szCs w:val="30"/>
        </w:rPr>
        <w:t xml:space="preserve">Premium Residential and Ready-to-Move-In Custom Office Spaces </w:t>
      </w:r>
      <w:r w:rsidR="00B8610D" w:rsidRPr="00B8610D">
        <w:rPr>
          <w:rFonts w:ascii="Arial" w:eastAsia="Calibri" w:hAnsi="Arial" w:cs="Arial"/>
          <w:bCs/>
          <w:i/>
          <w:sz w:val="30"/>
          <w:szCs w:val="30"/>
        </w:rPr>
        <w:t>with Unique</w:t>
      </w:r>
      <w:r w:rsidRPr="00B8610D">
        <w:rPr>
          <w:rFonts w:ascii="Arial" w:eastAsia="Calibri" w:hAnsi="Arial" w:cs="Arial"/>
          <w:bCs/>
          <w:i/>
          <w:sz w:val="30"/>
          <w:szCs w:val="30"/>
        </w:rPr>
        <w:t xml:space="preserve"> Burj Khali</w:t>
      </w:r>
      <w:r w:rsidR="00B8610D" w:rsidRPr="00B8610D">
        <w:rPr>
          <w:rFonts w:ascii="Arial" w:eastAsia="Calibri" w:hAnsi="Arial" w:cs="Arial"/>
          <w:bCs/>
          <w:i/>
          <w:sz w:val="30"/>
          <w:szCs w:val="30"/>
        </w:rPr>
        <w:t>fa and Lake Views on Offer</w:t>
      </w:r>
    </w:p>
    <w:p w:rsidR="00B8610D" w:rsidRPr="00B8610D" w:rsidRDefault="00B8610D" w:rsidP="000C5D9F">
      <w:pPr>
        <w:pStyle w:val="af"/>
        <w:numPr>
          <w:ilvl w:val="0"/>
          <w:numId w:val="11"/>
        </w:numPr>
        <w:tabs>
          <w:tab w:val="left" w:pos="540"/>
          <w:tab w:val="left" w:pos="3870"/>
        </w:tabs>
        <w:spacing w:after="200"/>
        <w:jc w:val="center"/>
        <w:rPr>
          <w:rFonts w:ascii="Arial" w:eastAsia="Calibri" w:hAnsi="Arial" w:cs="Arial"/>
          <w:bCs/>
          <w:i/>
          <w:sz w:val="30"/>
          <w:szCs w:val="30"/>
        </w:rPr>
      </w:pPr>
      <w:r>
        <w:rPr>
          <w:rFonts w:ascii="Arial" w:eastAsia="Calibri" w:hAnsi="Arial" w:cs="Arial"/>
          <w:bCs/>
          <w:i/>
          <w:sz w:val="30"/>
          <w:szCs w:val="30"/>
        </w:rPr>
        <w:t>Investors Can Benefit from First</w:t>
      </w:r>
      <w:r w:rsidR="00C82E5B">
        <w:rPr>
          <w:rFonts w:ascii="Arial" w:eastAsia="Calibri" w:hAnsi="Arial" w:cs="Arial"/>
          <w:bCs/>
          <w:i/>
          <w:sz w:val="30"/>
          <w:szCs w:val="30"/>
        </w:rPr>
        <w:t>-e</w:t>
      </w:r>
      <w:r>
        <w:rPr>
          <w:rFonts w:ascii="Arial" w:eastAsia="Calibri" w:hAnsi="Arial" w:cs="Arial"/>
          <w:bCs/>
          <w:i/>
          <w:sz w:val="30"/>
          <w:szCs w:val="30"/>
        </w:rPr>
        <w:t xml:space="preserve">ver Offer of Extended Payment </w:t>
      </w:r>
      <w:r w:rsidR="00E2171D">
        <w:rPr>
          <w:rFonts w:ascii="Arial" w:eastAsia="Calibri" w:hAnsi="Arial" w:cs="Arial"/>
          <w:bCs/>
          <w:i/>
          <w:sz w:val="30"/>
          <w:szCs w:val="30"/>
        </w:rPr>
        <w:t xml:space="preserve">Plan </w:t>
      </w:r>
      <w:r>
        <w:rPr>
          <w:rFonts w:ascii="Arial" w:eastAsia="Calibri" w:hAnsi="Arial" w:cs="Arial"/>
          <w:bCs/>
          <w:i/>
          <w:sz w:val="30"/>
          <w:szCs w:val="30"/>
        </w:rPr>
        <w:t>of</w:t>
      </w:r>
      <w:r w:rsidR="00E2171D">
        <w:rPr>
          <w:rFonts w:ascii="Arial" w:eastAsia="Calibri" w:hAnsi="Arial" w:cs="Arial"/>
          <w:bCs/>
          <w:i/>
          <w:sz w:val="30"/>
          <w:szCs w:val="30"/>
        </w:rPr>
        <w:t xml:space="preserve"> </w:t>
      </w:r>
      <w:r w:rsidR="00C82E5B">
        <w:rPr>
          <w:rFonts w:ascii="Arial" w:eastAsia="Calibri" w:hAnsi="Arial" w:cs="Arial"/>
          <w:bCs/>
          <w:i/>
          <w:sz w:val="30"/>
          <w:szCs w:val="30"/>
        </w:rPr>
        <w:t xml:space="preserve">up </w:t>
      </w:r>
      <w:r w:rsidR="00E2171D">
        <w:rPr>
          <w:rFonts w:ascii="Arial" w:eastAsia="Calibri" w:hAnsi="Arial" w:cs="Arial"/>
          <w:bCs/>
          <w:i/>
          <w:sz w:val="30"/>
          <w:szCs w:val="30"/>
        </w:rPr>
        <w:t>to</w:t>
      </w:r>
      <w:r>
        <w:rPr>
          <w:rFonts w:ascii="Arial" w:eastAsia="Calibri" w:hAnsi="Arial" w:cs="Arial"/>
          <w:bCs/>
          <w:i/>
          <w:sz w:val="30"/>
          <w:szCs w:val="30"/>
        </w:rPr>
        <w:t xml:space="preserve"> 36 Months on Commercial Ready Properties</w:t>
      </w:r>
    </w:p>
    <w:p w:rsidR="00B8610D" w:rsidRDefault="00A9235C" w:rsidP="00C82E5B">
      <w:pPr>
        <w:spacing w:after="200" w:line="276" w:lineRule="auto"/>
        <w:jc w:val="both"/>
        <w:rPr>
          <w:rFonts w:ascii="Arial" w:eastAsia="Calibri" w:hAnsi="Arial" w:cs="Arial"/>
          <w:sz w:val="22"/>
          <w:szCs w:val="22"/>
          <w:lang w:val="en-GB" w:eastAsia="en-US"/>
        </w:rPr>
      </w:pPr>
      <w:r w:rsidRPr="001C5707">
        <w:rPr>
          <w:rFonts w:ascii="Arial" w:hAnsi="Arial" w:cs="Arial"/>
          <w:b/>
          <w:bCs/>
          <w:sz w:val="22"/>
          <w:szCs w:val="22"/>
        </w:rPr>
        <w:t>Dubai</w:t>
      </w:r>
      <w:r w:rsidR="00685279" w:rsidRPr="001C5707">
        <w:rPr>
          <w:rFonts w:ascii="Arial" w:hAnsi="Arial" w:cs="Arial"/>
          <w:b/>
          <w:bCs/>
          <w:sz w:val="22"/>
          <w:szCs w:val="22"/>
        </w:rPr>
        <w:t>-UAE:</w:t>
      </w:r>
      <w:r w:rsidRPr="001C5707">
        <w:rPr>
          <w:rFonts w:ascii="Arial" w:hAnsi="Arial" w:cs="Arial"/>
          <w:b/>
          <w:bCs/>
          <w:sz w:val="22"/>
          <w:szCs w:val="22"/>
        </w:rPr>
        <w:t xml:space="preserve"> </w:t>
      </w:r>
      <w:r w:rsidR="006B5A81">
        <w:rPr>
          <w:rFonts w:ascii="Arial" w:hAnsi="Arial" w:cs="Arial"/>
          <w:b/>
          <w:bCs/>
          <w:sz w:val="22"/>
          <w:szCs w:val="22"/>
        </w:rPr>
        <w:t>07</w:t>
      </w:r>
      <w:r w:rsidR="00B93AAE">
        <w:rPr>
          <w:rFonts w:ascii="Arial" w:hAnsi="Arial" w:cs="Arial"/>
          <w:b/>
          <w:bCs/>
          <w:sz w:val="22"/>
          <w:szCs w:val="22"/>
        </w:rPr>
        <w:t xml:space="preserve"> </w:t>
      </w:r>
      <w:r w:rsidR="006B5A81">
        <w:rPr>
          <w:rFonts w:ascii="Arial" w:hAnsi="Arial" w:cs="Arial"/>
          <w:b/>
          <w:bCs/>
          <w:sz w:val="22"/>
          <w:szCs w:val="22"/>
        </w:rPr>
        <w:t>October</w:t>
      </w:r>
      <w:r w:rsidR="00685279" w:rsidRPr="001C5707">
        <w:rPr>
          <w:rFonts w:ascii="Arial" w:hAnsi="Arial" w:cs="Arial"/>
          <w:b/>
          <w:bCs/>
          <w:sz w:val="22"/>
          <w:szCs w:val="22"/>
        </w:rPr>
        <w:t>,</w:t>
      </w:r>
      <w:r w:rsidR="00A02939" w:rsidRPr="001C5707">
        <w:rPr>
          <w:rFonts w:ascii="Arial" w:hAnsi="Arial" w:cs="Arial"/>
          <w:b/>
          <w:bCs/>
          <w:sz w:val="22"/>
          <w:szCs w:val="22"/>
        </w:rPr>
        <w:t xml:space="preserve"> </w:t>
      </w:r>
      <w:r w:rsidRPr="001C5707">
        <w:rPr>
          <w:rFonts w:ascii="Arial" w:hAnsi="Arial" w:cs="Arial"/>
          <w:b/>
          <w:bCs/>
          <w:sz w:val="22"/>
          <w:szCs w:val="22"/>
        </w:rPr>
        <w:t>201</w:t>
      </w:r>
      <w:r w:rsidR="00D84F5F" w:rsidRPr="001C5707">
        <w:rPr>
          <w:rFonts w:ascii="Arial" w:hAnsi="Arial" w:cs="Arial"/>
          <w:b/>
          <w:bCs/>
          <w:sz w:val="22"/>
          <w:szCs w:val="22"/>
        </w:rPr>
        <w:t>3</w:t>
      </w:r>
      <w:r w:rsidR="00685279" w:rsidRPr="001C5707">
        <w:rPr>
          <w:rFonts w:ascii="Arial" w:hAnsi="Arial" w:cs="Arial"/>
          <w:b/>
          <w:bCs/>
          <w:sz w:val="22"/>
          <w:szCs w:val="22"/>
        </w:rPr>
        <w:t xml:space="preserve"> </w:t>
      </w:r>
      <w:r w:rsidR="00BA0329" w:rsidRPr="001C5707">
        <w:rPr>
          <w:rFonts w:ascii="Arial" w:hAnsi="Arial" w:cs="Arial"/>
          <w:b/>
          <w:bCs/>
          <w:sz w:val="22"/>
          <w:szCs w:val="22"/>
        </w:rPr>
        <w:t>–</w:t>
      </w:r>
      <w:r w:rsidR="003D0FA3">
        <w:rPr>
          <w:rFonts w:ascii="Arial" w:hAnsi="Arial" w:cs="Arial"/>
          <w:b/>
          <w:bCs/>
          <w:sz w:val="22"/>
          <w:szCs w:val="22"/>
        </w:rPr>
        <w:t xml:space="preserve"> </w:t>
      </w:r>
      <w:r w:rsidR="00BA0329" w:rsidRPr="001C5707">
        <w:rPr>
          <w:rFonts w:ascii="Arial" w:eastAsia="Calibri" w:hAnsi="Arial" w:cs="Arial"/>
          <w:sz w:val="22"/>
          <w:szCs w:val="22"/>
          <w:lang w:val="en-GB" w:eastAsia="en-US"/>
        </w:rPr>
        <w:t>Deyaar</w:t>
      </w:r>
      <w:r w:rsidR="00B141BA" w:rsidRPr="001C5707">
        <w:rPr>
          <w:rFonts w:ascii="Arial" w:eastAsia="Calibri" w:hAnsi="Arial" w:cs="Arial"/>
          <w:sz w:val="22"/>
          <w:szCs w:val="22"/>
          <w:lang w:val="en-GB" w:eastAsia="en-US"/>
        </w:rPr>
        <w:t xml:space="preserve"> Development (Deyaar)</w:t>
      </w:r>
      <w:r w:rsidR="00F7426D" w:rsidRPr="001C5707">
        <w:rPr>
          <w:rFonts w:ascii="Arial" w:eastAsia="Calibri" w:hAnsi="Arial" w:cs="Arial"/>
          <w:sz w:val="22"/>
          <w:szCs w:val="22"/>
          <w:lang w:val="en-GB" w:eastAsia="en-US"/>
        </w:rPr>
        <w:t>,</w:t>
      </w:r>
      <w:r w:rsidR="00511CD0" w:rsidRPr="00511CD0">
        <w:t xml:space="preserve"> </w:t>
      </w:r>
      <w:r w:rsidR="00511CD0" w:rsidRPr="00E30E77">
        <w:rPr>
          <w:rFonts w:ascii="Arial" w:eastAsia="Calibri" w:hAnsi="Arial" w:cs="Arial"/>
          <w:sz w:val="22"/>
          <w:szCs w:val="22"/>
          <w:lang w:val="en-GB" w:eastAsia="en-US"/>
        </w:rPr>
        <w:t xml:space="preserve">a </w:t>
      </w:r>
      <w:r w:rsidR="00511CD0" w:rsidRPr="00511CD0">
        <w:rPr>
          <w:rFonts w:ascii="Arial" w:eastAsia="Calibri" w:hAnsi="Arial" w:cs="Arial"/>
          <w:sz w:val="22"/>
          <w:szCs w:val="22"/>
          <w:lang w:val="en-GB" w:eastAsia="en-US"/>
        </w:rPr>
        <w:t xml:space="preserve">customer-focused, trusted developer with </w:t>
      </w:r>
      <w:r w:rsidR="00570BDB">
        <w:rPr>
          <w:rFonts w:ascii="Arial" w:eastAsia="Calibri" w:hAnsi="Arial" w:cs="Arial"/>
          <w:sz w:val="22"/>
          <w:szCs w:val="22"/>
          <w:lang w:val="en-GB" w:eastAsia="en-US"/>
        </w:rPr>
        <w:t>in-depth</w:t>
      </w:r>
      <w:r w:rsidR="00570BDB" w:rsidRPr="00511CD0">
        <w:rPr>
          <w:rFonts w:ascii="Arial" w:eastAsia="Calibri" w:hAnsi="Arial" w:cs="Arial"/>
          <w:sz w:val="22"/>
          <w:szCs w:val="22"/>
          <w:lang w:val="en-GB" w:eastAsia="en-US"/>
        </w:rPr>
        <w:t xml:space="preserve"> </w:t>
      </w:r>
      <w:r w:rsidR="00511CD0" w:rsidRPr="00511CD0">
        <w:rPr>
          <w:rFonts w:ascii="Arial" w:eastAsia="Calibri" w:hAnsi="Arial" w:cs="Arial"/>
          <w:sz w:val="22"/>
          <w:szCs w:val="22"/>
          <w:lang w:val="en-GB" w:eastAsia="en-US"/>
        </w:rPr>
        <w:t>market intelligence and property management expertise</w:t>
      </w:r>
      <w:r w:rsidR="001B4E1D">
        <w:rPr>
          <w:rFonts w:ascii="Arial" w:eastAsia="Calibri" w:hAnsi="Arial" w:cs="Arial"/>
          <w:sz w:val="22"/>
          <w:szCs w:val="22"/>
          <w:lang w:val="en-GB" w:eastAsia="en-US"/>
        </w:rPr>
        <w:t>,</w:t>
      </w:r>
      <w:r w:rsidR="00D31A8F">
        <w:rPr>
          <w:rFonts w:ascii="Arial" w:eastAsia="Calibri" w:hAnsi="Arial" w:cs="Arial"/>
          <w:sz w:val="22"/>
          <w:szCs w:val="22"/>
          <w:lang w:val="en-GB" w:eastAsia="en-US"/>
        </w:rPr>
        <w:t xml:space="preserve"> </w:t>
      </w:r>
      <w:r w:rsidR="00570EDD">
        <w:rPr>
          <w:rFonts w:ascii="Arial" w:eastAsia="Calibri" w:hAnsi="Arial" w:cs="Arial"/>
          <w:sz w:val="22"/>
          <w:szCs w:val="22"/>
          <w:lang w:val="en-GB" w:eastAsia="en-US"/>
        </w:rPr>
        <w:t xml:space="preserve">has </w:t>
      </w:r>
      <w:r w:rsidR="00B8610D">
        <w:rPr>
          <w:rFonts w:ascii="Arial" w:eastAsia="Calibri" w:hAnsi="Arial" w:cs="Arial"/>
          <w:sz w:val="22"/>
          <w:szCs w:val="22"/>
          <w:lang w:val="en-GB" w:eastAsia="en-US"/>
        </w:rPr>
        <w:t>announced its particip</w:t>
      </w:r>
      <w:r w:rsidR="002245DE">
        <w:rPr>
          <w:rFonts w:ascii="Arial" w:eastAsia="Calibri" w:hAnsi="Arial" w:cs="Arial"/>
          <w:sz w:val="22"/>
          <w:szCs w:val="22"/>
          <w:lang w:val="en-GB" w:eastAsia="en-US"/>
        </w:rPr>
        <w:t>ation at Cityscape Global Dubai, promising investors a wide range of premium apartment</w:t>
      </w:r>
      <w:r w:rsidR="00E2171D">
        <w:rPr>
          <w:rFonts w:ascii="Arial" w:eastAsia="Calibri" w:hAnsi="Arial" w:cs="Arial"/>
          <w:sz w:val="22"/>
          <w:szCs w:val="22"/>
          <w:lang w:val="en-GB" w:eastAsia="en-US"/>
        </w:rPr>
        <w:t>s</w:t>
      </w:r>
      <w:r w:rsidR="002245DE">
        <w:rPr>
          <w:rFonts w:ascii="Arial" w:eastAsia="Calibri" w:hAnsi="Arial" w:cs="Arial"/>
          <w:sz w:val="22"/>
          <w:szCs w:val="22"/>
          <w:lang w:val="en-GB" w:eastAsia="en-US"/>
        </w:rPr>
        <w:t xml:space="preserve"> and </w:t>
      </w:r>
      <w:r w:rsidR="00E2171D">
        <w:rPr>
          <w:rFonts w:ascii="Arial" w:eastAsia="Calibri" w:hAnsi="Arial" w:cs="Arial"/>
          <w:sz w:val="22"/>
          <w:szCs w:val="22"/>
          <w:lang w:val="en-GB" w:eastAsia="en-US"/>
        </w:rPr>
        <w:t>custom offices</w:t>
      </w:r>
      <w:r w:rsidR="002245DE">
        <w:rPr>
          <w:rFonts w:ascii="Arial" w:eastAsia="Calibri" w:hAnsi="Arial" w:cs="Arial"/>
          <w:sz w:val="22"/>
          <w:szCs w:val="22"/>
          <w:lang w:val="en-GB" w:eastAsia="en-US"/>
        </w:rPr>
        <w:t xml:space="preserve"> across the strategically-located Burj Khalifa district.</w:t>
      </w:r>
    </w:p>
    <w:p w:rsidR="002245DE" w:rsidRDefault="002245DE" w:rsidP="00C82E5B">
      <w:pPr>
        <w:spacing w:after="200" w:line="276" w:lineRule="auto"/>
        <w:jc w:val="both"/>
        <w:rPr>
          <w:rFonts w:ascii="Arial" w:eastAsia="Calibri" w:hAnsi="Arial" w:cs="Arial"/>
          <w:sz w:val="22"/>
          <w:szCs w:val="22"/>
          <w:lang w:val="en-GB" w:eastAsia="en-US"/>
        </w:rPr>
      </w:pPr>
      <w:r>
        <w:rPr>
          <w:rFonts w:ascii="Arial" w:eastAsia="Calibri" w:hAnsi="Arial" w:cs="Arial"/>
          <w:sz w:val="22"/>
          <w:szCs w:val="22"/>
          <w:lang w:val="en-GB" w:eastAsia="en-US"/>
        </w:rPr>
        <w:t xml:space="preserve">Now in its </w:t>
      </w:r>
      <w:r w:rsidR="005E3243">
        <w:rPr>
          <w:rFonts w:ascii="Arial" w:eastAsia="Calibri" w:hAnsi="Arial" w:cs="Arial"/>
          <w:sz w:val="22"/>
          <w:szCs w:val="22"/>
          <w:lang w:val="en-GB" w:eastAsia="en-US"/>
        </w:rPr>
        <w:t xml:space="preserve">13th </w:t>
      </w:r>
      <w:r>
        <w:rPr>
          <w:rFonts w:ascii="Arial" w:eastAsia="Calibri" w:hAnsi="Arial" w:cs="Arial"/>
          <w:sz w:val="22"/>
          <w:szCs w:val="22"/>
          <w:lang w:val="en-GB" w:eastAsia="en-US"/>
        </w:rPr>
        <w:t>year, Cityscape Global is the</w:t>
      </w:r>
      <w:r w:rsidR="00BF0141">
        <w:rPr>
          <w:rFonts w:ascii="Arial" w:eastAsia="Calibri" w:hAnsi="Arial" w:cs="Arial"/>
          <w:sz w:val="22"/>
          <w:szCs w:val="22"/>
          <w:lang w:val="en-GB" w:eastAsia="en-US"/>
        </w:rPr>
        <w:t xml:space="preserve"> region’s</w:t>
      </w:r>
      <w:r>
        <w:rPr>
          <w:rFonts w:ascii="Arial" w:eastAsia="Calibri" w:hAnsi="Arial" w:cs="Arial"/>
          <w:sz w:val="22"/>
          <w:szCs w:val="22"/>
          <w:lang w:val="en-GB" w:eastAsia="en-US"/>
        </w:rPr>
        <w:t xml:space="preserve"> leading real estate exhibition that brings together global and regional investors, driving real transactions in the thriving </w:t>
      </w:r>
      <w:r w:rsidR="005E3243">
        <w:rPr>
          <w:rFonts w:ascii="Arial" w:eastAsia="Calibri" w:hAnsi="Arial" w:cs="Arial"/>
          <w:sz w:val="22"/>
          <w:szCs w:val="22"/>
          <w:lang w:val="en-GB" w:eastAsia="en-US"/>
        </w:rPr>
        <w:t xml:space="preserve">UAE </w:t>
      </w:r>
      <w:r>
        <w:rPr>
          <w:rFonts w:ascii="Arial" w:eastAsia="Calibri" w:hAnsi="Arial" w:cs="Arial"/>
          <w:sz w:val="22"/>
          <w:szCs w:val="22"/>
          <w:lang w:val="en-GB" w:eastAsia="en-US"/>
        </w:rPr>
        <w:t xml:space="preserve">property </w:t>
      </w:r>
      <w:r w:rsidR="00C82E5B">
        <w:rPr>
          <w:rFonts w:ascii="Arial" w:eastAsia="Calibri" w:hAnsi="Arial" w:cs="Arial"/>
          <w:sz w:val="22"/>
          <w:szCs w:val="22"/>
          <w:lang w:val="en-GB" w:eastAsia="en-US"/>
        </w:rPr>
        <w:t>market.</w:t>
      </w:r>
      <w:r w:rsidR="00570EDD">
        <w:rPr>
          <w:rFonts w:ascii="Arial" w:eastAsia="Calibri" w:hAnsi="Arial" w:cs="Arial"/>
          <w:sz w:val="22"/>
          <w:szCs w:val="22"/>
          <w:lang w:val="en-GB" w:eastAsia="en-US"/>
        </w:rPr>
        <w:t xml:space="preserve"> </w:t>
      </w:r>
      <w:r>
        <w:rPr>
          <w:rFonts w:ascii="Arial" w:eastAsia="Calibri" w:hAnsi="Arial" w:cs="Arial"/>
          <w:sz w:val="22"/>
          <w:szCs w:val="22"/>
          <w:lang w:val="en-GB" w:eastAsia="en-US"/>
        </w:rPr>
        <w:t>Scheduled to be held from 8-10 October</w:t>
      </w:r>
      <w:r w:rsidR="00636BEB">
        <w:rPr>
          <w:rFonts w:ascii="Arial" w:eastAsia="Calibri" w:hAnsi="Arial" w:cs="Arial"/>
          <w:sz w:val="22"/>
          <w:szCs w:val="22"/>
          <w:lang w:val="en-GB" w:eastAsia="en-US"/>
        </w:rPr>
        <w:t xml:space="preserve"> this year, Deyaar will be exhibiting at Stand 8A 10, Hall No.8 at the Dubai World Trade Centre. </w:t>
      </w:r>
    </w:p>
    <w:p w:rsidR="005E3243" w:rsidRDefault="00636BEB">
      <w:pPr>
        <w:spacing w:after="200" w:line="276" w:lineRule="auto"/>
        <w:jc w:val="both"/>
        <w:rPr>
          <w:rFonts w:ascii="Arial" w:eastAsia="Calibri" w:hAnsi="Arial" w:cs="Arial"/>
          <w:sz w:val="22"/>
          <w:szCs w:val="22"/>
          <w:lang w:val="en-GB" w:eastAsia="en-US"/>
        </w:rPr>
      </w:pPr>
      <w:r>
        <w:rPr>
          <w:rFonts w:ascii="Arial" w:eastAsia="Calibri" w:hAnsi="Arial" w:cs="Arial"/>
          <w:sz w:val="22"/>
          <w:szCs w:val="22"/>
          <w:lang w:val="en-GB" w:eastAsia="en-US"/>
        </w:rPr>
        <w:t>Looking to highlight its clout in the business and entertainment hub of Dubai - the Burj Khalifa district - Deyaar will showcase a total of seven high-value projects at Cityscape. These include The Burlington Tower, Mayfair Residency, Mayfair Tower, Fairview Residency, Clayton Residency, Hamilton Res</w:t>
      </w:r>
      <w:r w:rsidR="002D1562">
        <w:rPr>
          <w:rFonts w:ascii="Arial" w:eastAsia="Calibri" w:hAnsi="Arial" w:cs="Arial"/>
          <w:sz w:val="22"/>
          <w:szCs w:val="22"/>
          <w:lang w:val="en-GB" w:eastAsia="en-US"/>
        </w:rPr>
        <w:t xml:space="preserve">idency and 51@Business Bay. </w:t>
      </w:r>
    </w:p>
    <w:p w:rsidR="00636BEB" w:rsidRDefault="002D1562" w:rsidP="007A0775">
      <w:pPr>
        <w:spacing w:after="200" w:line="276" w:lineRule="auto"/>
        <w:jc w:val="both"/>
        <w:rPr>
          <w:rFonts w:ascii="Arial" w:eastAsia="Calibri" w:hAnsi="Arial" w:cs="Arial"/>
          <w:sz w:val="22"/>
          <w:szCs w:val="22"/>
          <w:lang w:val="en-GB" w:eastAsia="en-US"/>
        </w:rPr>
      </w:pPr>
      <w:r>
        <w:rPr>
          <w:rFonts w:ascii="Arial" w:eastAsia="Calibri" w:hAnsi="Arial" w:cs="Arial"/>
          <w:sz w:val="22"/>
          <w:szCs w:val="22"/>
          <w:lang w:val="en-GB" w:eastAsia="en-US"/>
        </w:rPr>
        <w:t xml:space="preserve">Designed to deliver superior living experiences, the residential developments feature stylish studios, as well as spacious one and two bedroom apartments. </w:t>
      </w:r>
      <w:r w:rsidR="005E3243">
        <w:rPr>
          <w:rFonts w:ascii="Arial" w:eastAsia="Calibri" w:hAnsi="Arial" w:cs="Arial"/>
          <w:sz w:val="22"/>
          <w:szCs w:val="22"/>
          <w:lang w:val="en-GB" w:eastAsia="en-US"/>
        </w:rPr>
        <w:t>The commercial buildings, on their part, o</w:t>
      </w:r>
      <w:r>
        <w:rPr>
          <w:rFonts w:ascii="Arial" w:eastAsia="Calibri" w:hAnsi="Arial" w:cs="Arial"/>
          <w:sz w:val="22"/>
          <w:szCs w:val="22"/>
          <w:lang w:val="en-GB" w:eastAsia="en-US"/>
        </w:rPr>
        <w:t>ffer the unique convenience of ready-to-move-in offices giv</w:t>
      </w:r>
      <w:r w:rsidR="005E3243">
        <w:rPr>
          <w:rFonts w:ascii="Arial" w:eastAsia="Calibri" w:hAnsi="Arial" w:cs="Arial"/>
          <w:sz w:val="22"/>
          <w:szCs w:val="22"/>
          <w:lang w:val="en-GB" w:eastAsia="en-US"/>
        </w:rPr>
        <w:t>ing</w:t>
      </w:r>
      <w:r>
        <w:rPr>
          <w:rFonts w:ascii="Arial" w:eastAsia="Calibri" w:hAnsi="Arial" w:cs="Arial"/>
          <w:sz w:val="22"/>
          <w:szCs w:val="22"/>
          <w:lang w:val="en-GB" w:eastAsia="en-US"/>
        </w:rPr>
        <w:t xml:space="preserve"> potential </w:t>
      </w:r>
      <w:r w:rsidR="007A0775">
        <w:rPr>
          <w:rFonts w:ascii="Arial" w:eastAsia="Calibri" w:hAnsi="Arial" w:cs="Arial"/>
          <w:sz w:val="22"/>
          <w:szCs w:val="22"/>
          <w:lang w:val="en-GB" w:eastAsia="en-US"/>
        </w:rPr>
        <w:t>investors</w:t>
      </w:r>
      <w:r>
        <w:rPr>
          <w:rFonts w:ascii="Arial" w:eastAsia="Calibri" w:hAnsi="Arial" w:cs="Arial"/>
          <w:sz w:val="22"/>
          <w:szCs w:val="22"/>
          <w:lang w:val="en-GB" w:eastAsia="en-US"/>
        </w:rPr>
        <w:t xml:space="preserve"> a wide selection of </w:t>
      </w:r>
      <w:r w:rsidR="007A0775">
        <w:rPr>
          <w:rFonts w:ascii="Arial" w:eastAsia="Calibri" w:hAnsi="Arial" w:cs="Arial"/>
          <w:sz w:val="22"/>
          <w:szCs w:val="22"/>
          <w:lang w:val="en-GB" w:eastAsia="en-US"/>
        </w:rPr>
        <w:t>workspaces</w:t>
      </w:r>
      <w:r>
        <w:rPr>
          <w:rFonts w:ascii="Arial" w:eastAsia="Calibri" w:hAnsi="Arial" w:cs="Arial"/>
          <w:sz w:val="22"/>
          <w:szCs w:val="22"/>
          <w:lang w:val="en-GB" w:eastAsia="en-US"/>
        </w:rPr>
        <w:t xml:space="preserve"> to choose from that match their business needs, especially </w:t>
      </w:r>
      <w:r w:rsidR="005E3243">
        <w:rPr>
          <w:rFonts w:ascii="Arial" w:eastAsia="Calibri" w:hAnsi="Arial" w:cs="Arial"/>
          <w:sz w:val="22"/>
          <w:szCs w:val="22"/>
          <w:lang w:val="en-GB" w:eastAsia="en-US"/>
        </w:rPr>
        <w:t xml:space="preserve">in terms of </w:t>
      </w:r>
      <w:r>
        <w:rPr>
          <w:rFonts w:ascii="Arial" w:eastAsia="Calibri" w:hAnsi="Arial" w:cs="Arial"/>
          <w:sz w:val="22"/>
          <w:szCs w:val="22"/>
          <w:lang w:val="en-GB" w:eastAsia="en-US"/>
        </w:rPr>
        <w:t xml:space="preserve">accessibility and </w:t>
      </w:r>
      <w:r w:rsidR="00E6390A">
        <w:rPr>
          <w:rFonts w:ascii="Arial" w:eastAsia="Calibri" w:hAnsi="Arial" w:cs="Arial"/>
          <w:sz w:val="22"/>
          <w:szCs w:val="22"/>
          <w:lang w:val="en-GB" w:eastAsia="en-US"/>
        </w:rPr>
        <w:t>a reputable address</w:t>
      </w:r>
      <w:r>
        <w:rPr>
          <w:rFonts w:ascii="Arial" w:eastAsia="Calibri" w:hAnsi="Arial" w:cs="Arial"/>
          <w:sz w:val="22"/>
          <w:szCs w:val="22"/>
          <w:lang w:val="en-GB" w:eastAsia="en-US"/>
        </w:rPr>
        <w:t>.</w:t>
      </w:r>
    </w:p>
    <w:p w:rsidR="002D1562" w:rsidRDefault="00E6390A">
      <w:pPr>
        <w:spacing w:after="200" w:line="276" w:lineRule="auto"/>
        <w:jc w:val="both"/>
        <w:rPr>
          <w:rFonts w:ascii="Arial" w:eastAsia="Calibri" w:hAnsi="Arial" w:cs="Arial"/>
          <w:sz w:val="22"/>
          <w:szCs w:val="22"/>
          <w:lang w:val="en-GB" w:eastAsia="en-US"/>
        </w:rPr>
      </w:pPr>
      <w:r>
        <w:rPr>
          <w:rFonts w:ascii="Arial" w:eastAsia="Calibri" w:hAnsi="Arial" w:cs="Arial"/>
          <w:sz w:val="22"/>
          <w:szCs w:val="22"/>
          <w:lang w:val="en-GB" w:eastAsia="en-US"/>
        </w:rPr>
        <w:t xml:space="preserve">Situated in close proximity to Dubai Mall and along the canal project in the area, Deyaar’s premium real estate portfolio guarantees enviable vistas, </w:t>
      </w:r>
      <w:r w:rsidR="007A0775">
        <w:rPr>
          <w:rFonts w:ascii="Arial" w:eastAsia="Calibri" w:hAnsi="Arial" w:cs="Arial"/>
          <w:sz w:val="22"/>
          <w:szCs w:val="22"/>
          <w:lang w:val="en-GB" w:eastAsia="en-US"/>
        </w:rPr>
        <w:t>fully appointed</w:t>
      </w:r>
      <w:r>
        <w:rPr>
          <w:rFonts w:ascii="Arial" w:eastAsia="Calibri" w:hAnsi="Arial" w:cs="Arial"/>
          <w:sz w:val="22"/>
          <w:szCs w:val="22"/>
          <w:lang w:val="en-GB" w:eastAsia="en-US"/>
        </w:rPr>
        <w:t xml:space="preserve"> facilities and amenities, and </w:t>
      </w:r>
      <w:r w:rsidR="0016626D">
        <w:rPr>
          <w:rFonts w:ascii="Arial" w:eastAsia="Calibri" w:hAnsi="Arial" w:cs="Arial"/>
          <w:sz w:val="22"/>
          <w:szCs w:val="22"/>
          <w:lang w:val="en-GB" w:eastAsia="en-US"/>
        </w:rPr>
        <w:t>excellent utility. To add to the</w:t>
      </w:r>
      <w:r>
        <w:rPr>
          <w:rFonts w:ascii="Arial" w:eastAsia="Calibri" w:hAnsi="Arial" w:cs="Arial"/>
          <w:sz w:val="22"/>
          <w:szCs w:val="22"/>
          <w:lang w:val="en-GB" w:eastAsia="en-US"/>
        </w:rPr>
        <w:t xml:space="preserve"> attraction of investment possibilities offered by</w:t>
      </w:r>
      <w:r w:rsidR="0016626D">
        <w:rPr>
          <w:rFonts w:ascii="Arial" w:eastAsia="Calibri" w:hAnsi="Arial" w:cs="Arial"/>
          <w:sz w:val="22"/>
          <w:szCs w:val="22"/>
          <w:lang w:val="en-GB" w:eastAsia="en-US"/>
        </w:rPr>
        <w:t xml:space="preserve"> the locality</w:t>
      </w:r>
      <w:r>
        <w:rPr>
          <w:rFonts w:ascii="Arial" w:eastAsia="Calibri" w:hAnsi="Arial" w:cs="Arial"/>
          <w:sz w:val="22"/>
          <w:szCs w:val="22"/>
          <w:lang w:val="en-GB" w:eastAsia="en-US"/>
        </w:rPr>
        <w:t xml:space="preserve">, </w:t>
      </w:r>
      <w:r w:rsidR="0016626D">
        <w:rPr>
          <w:rFonts w:ascii="Arial" w:eastAsia="Calibri" w:hAnsi="Arial" w:cs="Arial"/>
          <w:sz w:val="22"/>
          <w:szCs w:val="22"/>
          <w:lang w:val="en-GB" w:eastAsia="en-US"/>
        </w:rPr>
        <w:t>Deyaar</w:t>
      </w:r>
      <w:r>
        <w:rPr>
          <w:rFonts w:ascii="Arial" w:eastAsia="Calibri" w:hAnsi="Arial" w:cs="Arial"/>
          <w:sz w:val="22"/>
          <w:szCs w:val="22"/>
          <w:lang w:val="en-GB" w:eastAsia="en-US"/>
        </w:rPr>
        <w:t xml:space="preserve"> has for the very first time extended the payment plan for</w:t>
      </w:r>
      <w:r w:rsidR="0016626D">
        <w:rPr>
          <w:rFonts w:ascii="Arial" w:eastAsia="Calibri" w:hAnsi="Arial" w:cs="Arial"/>
          <w:sz w:val="22"/>
          <w:szCs w:val="22"/>
          <w:lang w:val="en-GB" w:eastAsia="en-US"/>
        </w:rPr>
        <w:t xml:space="preserve"> its</w:t>
      </w:r>
      <w:r>
        <w:rPr>
          <w:rFonts w:ascii="Arial" w:eastAsia="Calibri" w:hAnsi="Arial" w:cs="Arial"/>
          <w:sz w:val="22"/>
          <w:szCs w:val="22"/>
          <w:lang w:val="en-GB" w:eastAsia="en-US"/>
        </w:rPr>
        <w:t xml:space="preserve"> commercial offerings</w:t>
      </w:r>
      <w:r w:rsidR="0016626D">
        <w:rPr>
          <w:rFonts w:ascii="Arial" w:eastAsia="Calibri" w:hAnsi="Arial" w:cs="Arial"/>
          <w:sz w:val="22"/>
          <w:szCs w:val="22"/>
          <w:lang w:val="en-GB" w:eastAsia="en-US"/>
        </w:rPr>
        <w:t xml:space="preserve"> at Burj Khalifa district</w:t>
      </w:r>
      <w:r>
        <w:rPr>
          <w:rFonts w:ascii="Arial" w:eastAsia="Calibri" w:hAnsi="Arial" w:cs="Arial"/>
          <w:sz w:val="22"/>
          <w:szCs w:val="22"/>
          <w:lang w:val="en-GB" w:eastAsia="en-US"/>
        </w:rPr>
        <w:t xml:space="preserve"> to up to 36 months on ready properties.  </w:t>
      </w:r>
    </w:p>
    <w:p w:rsidR="0016626D" w:rsidRDefault="0016626D" w:rsidP="00FB40E4">
      <w:pPr>
        <w:spacing w:after="200" w:line="276" w:lineRule="auto"/>
        <w:jc w:val="both"/>
        <w:rPr>
          <w:rFonts w:ascii="Arial" w:eastAsia="Calibri" w:hAnsi="Arial" w:cs="Arial"/>
          <w:sz w:val="22"/>
          <w:szCs w:val="22"/>
          <w:lang w:val="en-GB" w:eastAsia="en-US"/>
        </w:rPr>
      </w:pPr>
      <w:r>
        <w:rPr>
          <w:rFonts w:ascii="Arial" w:eastAsia="Calibri" w:hAnsi="Arial" w:cs="Arial"/>
          <w:sz w:val="22"/>
          <w:szCs w:val="22"/>
          <w:lang w:val="en-GB" w:eastAsia="en-US"/>
        </w:rPr>
        <w:t xml:space="preserve">Speaking on the highlights of Deyaar’s showcase at Cityscape, </w:t>
      </w:r>
      <w:r w:rsidR="00CC3CC6" w:rsidRPr="00F50F52">
        <w:rPr>
          <w:rFonts w:ascii="Arial" w:eastAsia="Calibri" w:hAnsi="Arial" w:cs="Arial"/>
          <w:sz w:val="22"/>
          <w:szCs w:val="22"/>
          <w:lang w:val="en-GB" w:eastAsia="en-US"/>
        </w:rPr>
        <w:t>Saeed Al Qatami, Chief Executive Officer, Deyaar</w:t>
      </w:r>
      <w:r w:rsidR="00CC3CC6" w:rsidRPr="001C5707">
        <w:rPr>
          <w:rFonts w:ascii="Arial" w:eastAsia="Calibri" w:hAnsi="Arial" w:cs="Arial"/>
          <w:sz w:val="22"/>
          <w:szCs w:val="22"/>
          <w:lang w:val="en-GB" w:eastAsia="en-US"/>
        </w:rPr>
        <w:t xml:space="preserve"> Development</w:t>
      </w:r>
      <w:r>
        <w:rPr>
          <w:rFonts w:ascii="Arial" w:eastAsia="Calibri" w:hAnsi="Arial" w:cs="Arial"/>
          <w:sz w:val="22"/>
          <w:szCs w:val="22"/>
          <w:lang w:val="en-GB" w:eastAsia="en-US"/>
        </w:rPr>
        <w:t xml:space="preserve"> said: “We have taken great care to design and build developments that bring substantial infrastructural </w:t>
      </w:r>
      <w:r w:rsidR="00E2171D">
        <w:rPr>
          <w:rFonts w:ascii="Arial" w:eastAsia="Calibri" w:hAnsi="Arial" w:cs="Arial"/>
          <w:sz w:val="22"/>
          <w:szCs w:val="22"/>
          <w:lang w:val="en-GB" w:eastAsia="en-US"/>
        </w:rPr>
        <w:t>expansion</w:t>
      </w:r>
      <w:r>
        <w:rPr>
          <w:rFonts w:ascii="Arial" w:eastAsia="Calibri" w:hAnsi="Arial" w:cs="Arial"/>
          <w:sz w:val="22"/>
          <w:szCs w:val="22"/>
          <w:lang w:val="en-GB" w:eastAsia="en-US"/>
        </w:rPr>
        <w:t xml:space="preserve"> in Dubai, as well as </w:t>
      </w:r>
      <w:r w:rsidR="005E599A">
        <w:rPr>
          <w:rFonts w:ascii="Arial" w:eastAsia="Calibri" w:hAnsi="Arial" w:cs="Arial"/>
          <w:sz w:val="22"/>
          <w:szCs w:val="22"/>
          <w:lang w:val="en-GB" w:eastAsia="en-US"/>
        </w:rPr>
        <w:t xml:space="preserve">offer </w:t>
      </w:r>
      <w:r w:rsidR="00BF0141">
        <w:rPr>
          <w:rFonts w:ascii="Arial" w:eastAsia="Calibri" w:hAnsi="Arial" w:cs="Arial"/>
          <w:sz w:val="22"/>
          <w:szCs w:val="22"/>
          <w:lang w:val="en-GB" w:eastAsia="en-US"/>
        </w:rPr>
        <w:t xml:space="preserve">high </w:t>
      </w:r>
      <w:r>
        <w:rPr>
          <w:rFonts w:ascii="Arial" w:eastAsia="Calibri" w:hAnsi="Arial" w:cs="Arial"/>
          <w:sz w:val="22"/>
          <w:szCs w:val="22"/>
          <w:lang w:val="en-GB" w:eastAsia="en-US"/>
        </w:rPr>
        <w:lastRenderedPageBreak/>
        <w:t>value for investors. With the new extended payment plan, Deyaar offer</w:t>
      </w:r>
      <w:r w:rsidR="00BF0141">
        <w:rPr>
          <w:rFonts w:ascii="Arial" w:eastAsia="Calibri" w:hAnsi="Arial" w:cs="Arial"/>
          <w:sz w:val="22"/>
          <w:szCs w:val="22"/>
          <w:lang w:val="en-GB" w:eastAsia="en-US"/>
        </w:rPr>
        <w:t>s</w:t>
      </w:r>
      <w:r>
        <w:rPr>
          <w:rFonts w:ascii="Arial" w:eastAsia="Calibri" w:hAnsi="Arial" w:cs="Arial"/>
          <w:sz w:val="22"/>
          <w:szCs w:val="22"/>
          <w:lang w:val="en-GB" w:eastAsia="en-US"/>
        </w:rPr>
        <w:t xml:space="preserve"> buyers more flexibility and a chance to </w:t>
      </w:r>
      <w:r w:rsidR="005E599A">
        <w:rPr>
          <w:rFonts w:ascii="Arial" w:eastAsia="Calibri" w:hAnsi="Arial" w:cs="Arial"/>
          <w:sz w:val="22"/>
          <w:szCs w:val="22"/>
          <w:lang w:val="en-GB" w:eastAsia="en-US"/>
        </w:rPr>
        <w:t>access and enjoy the</w:t>
      </w:r>
      <w:r>
        <w:rPr>
          <w:rFonts w:ascii="Arial" w:eastAsia="Calibri" w:hAnsi="Arial" w:cs="Arial"/>
          <w:sz w:val="22"/>
          <w:szCs w:val="22"/>
          <w:lang w:val="en-GB" w:eastAsia="en-US"/>
        </w:rPr>
        <w:t xml:space="preserve"> opportunities</w:t>
      </w:r>
      <w:r w:rsidR="00BF0141">
        <w:rPr>
          <w:rFonts w:ascii="Arial" w:eastAsia="Calibri" w:hAnsi="Arial" w:cs="Arial"/>
          <w:sz w:val="22"/>
          <w:szCs w:val="22"/>
          <w:lang w:val="en-GB" w:eastAsia="en-US"/>
        </w:rPr>
        <w:t xml:space="preserve"> available</w:t>
      </w:r>
      <w:r>
        <w:rPr>
          <w:rFonts w:ascii="Arial" w:eastAsia="Calibri" w:hAnsi="Arial" w:cs="Arial"/>
          <w:sz w:val="22"/>
          <w:szCs w:val="22"/>
          <w:lang w:val="en-GB" w:eastAsia="en-US"/>
        </w:rPr>
        <w:t xml:space="preserve"> </w:t>
      </w:r>
      <w:r w:rsidR="005E599A">
        <w:rPr>
          <w:rFonts w:ascii="Arial" w:eastAsia="Calibri" w:hAnsi="Arial" w:cs="Arial"/>
          <w:sz w:val="22"/>
          <w:szCs w:val="22"/>
          <w:lang w:val="en-GB" w:eastAsia="en-US"/>
        </w:rPr>
        <w:t>at the upscale Downtown area</w:t>
      </w:r>
      <w:r>
        <w:rPr>
          <w:rFonts w:ascii="Arial" w:eastAsia="Calibri" w:hAnsi="Arial" w:cs="Arial"/>
          <w:sz w:val="22"/>
          <w:szCs w:val="22"/>
          <w:lang w:val="en-GB" w:eastAsia="en-US"/>
        </w:rPr>
        <w:t xml:space="preserve">. </w:t>
      </w:r>
    </w:p>
    <w:p w:rsidR="0016626D" w:rsidRDefault="005E3243">
      <w:pPr>
        <w:spacing w:after="200" w:line="276" w:lineRule="auto"/>
        <w:jc w:val="both"/>
        <w:rPr>
          <w:rFonts w:ascii="Arial" w:eastAsia="Calibri" w:hAnsi="Arial" w:cs="Arial"/>
          <w:sz w:val="22"/>
          <w:szCs w:val="22"/>
          <w:lang w:val="en-GB" w:eastAsia="en-US"/>
        </w:rPr>
      </w:pPr>
      <w:r w:rsidRPr="00F50F52">
        <w:rPr>
          <w:rFonts w:ascii="Arial" w:eastAsia="Calibri" w:hAnsi="Arial" w:cs="Arial"/>
          <w:sz w:val="22"/>
          <w:szCs w:val="22"/>
          <w:lang w:val="en-GB" w:eastAsia="en-US"/>
        </w:rPr>
        <w:t>Al Qatami</w:t>
      </w:r>
      <w:r>
        <w:rPr>
          <w:rFonts w:ascii="Arial" w:eastAsia="Calibri" w:hAnsi="Arial" w:cs="Arial"/>
          <w:sz w:val="22"/>
          <w:szCs w:val="22"/>
          <w:lang w:val="en-GB" w:eastAsia="en-US"/>
        </w:rPr>
        <w:t xml:space="preserve"> added: </w:t>
      </w:r>
      <w:r w:rsidR="002B6820">
        <w:rPr>
          <w:rFonts w:ascii="Arial" w:eastAsia="Calibri" w:hAnsi="Arial" w:cs="Arial"/>
          <w:sz w:val="22"/>
          <w:szCs w:val="22"/>
          <w:lang w:val="en-GB" w:eastAsia="en-US"/>
        </w:rPr>
        <w:t xml:space="preserve">“The Burj Khalifa district </w:t>
      </w:r>
      <w:r>
        <w:rPr>
          <w:rFonts w:ascii="Arial" w:eastAsia="Calibri" w:hAnsi="Arial" w:cs="Arial"/>
          <w:sz w:val="22"/>
          <w:szCs w:val="22"/>
          <w:lang w:val="en-GB" w:eastAsia="en-US"/>
        </w:rPr>
        <w:t xml:space="preserve">represents </w:t>
      </w:r>
      <w:r w:rsidR="002B6820">
        <w:rPr>
          <w:rFonts w:ascii="Arial" w:eastAsia="Calibri" w:hAnsi="Arial" w:cs="Arial"/>
          <w:sz w:val="22"/>
          <w:szCs w:val="22"/>
          <w:lang w:val="en-GB" w:eastAsia="en-US"/>
        </w:rPr>
        <w:t xml:space="preserve">the commercial and entertainment pulse of the city, and is already the most sought-after area in Dubai. Deyaar has invested its efforts to ensure our properties </w:t>
      </w:r>
      <w:r>
        <w:rPr>
          <w:rFonts w:ascii="Arial" w:eastAsia="Calibri" w:hAnsi="Arial" w:cs="Arial"/>
          <w:sz w:val="22"/>
          <w:szCs w:val="22"/>
          <w:lang w:val="en-GB" w:eastAsia="en-US"/>
        </w:rPr>
        <w:t xml:space="preserve">in this location </w:t>
      </w:r>
      <w:r w:rsidR="002B6820">
        <w:rPr>
          <w:rFonts w:ascii="Arial" w:eastAsia="Calibri" w:hAnsi="Arial" w:cs="Arial"/>
          <w:sz w:val="22"/>
          <w:szCs w:val="22"/>
          <w:lang w:val="en-GB" w:eastAsia="en-US"/>
        </w:rPr>
        <w:t xml:space="preserve">match the </w:t>
      </w:r>
      <w:r>
        <w:rPr>
          <w:rFonts w:ascii="Arial" w:eastAsia="Calibri" w:hAnsi="Arial" w:cs="Arial"/>
          <w:sz w:val="22"/>
          <w:szCs w:val="22"/>
          <w:lang w:val="en-GB" w:eastAsia="en-US"/>
        </w:rPr>
        <w:t xml:space="preserve">district’s </w:t>
      </w:r>
      <w:r w:rsidR="002B6820">
        <w:rPr>
          <w:rFonts w:ascii="Arial" w:eastAsia="Calibri" w:hAnsi="Arial" w:cs="Arial"/>
          <w:sz w:val="22"/>
          <w:szCs w:val="22"/>
          <w:lang w:val="en-GB" w:eastAsia="en-US"/>
        </w:rPr>
        <w:t xml:space="preserve">high standards. We believe our </w:t>
      </w:r>
      <w:r w:rsidR="00102CEF">
        <w:rPr>
          <w:rFonts w:ascii="Arial" w:eastAsia="Calibri" w:hAnsi="Arial" w:cs="Arial"/>
          <w:sz w:val="22"/>
          <w:szCs w:val="22"/>
          <w:lang w:val="en-GB" w:eastAsia="en-US"/>
        </w:rPr>
        <w:t>portfolio</w:t>
      </w:r>
      <w:r w:rsidR="002B6820">
        <w:rPr>
          <w:rFonts w:ascii="Arial" w:eastAsia="Calibri" w:hAnsi="Arial" w:cs="Arial"/>
          <w:sz w:val="22"/>
          <w:szCs w:val="22"/>
          <w:lang w:val="en-GB" w:eastAsia="en-US"/>
        </w:rPr>
        <w:t xml:space="preserve"> at Cityscape will </w:t>
      </w:r>
      <w:r>
        <w:rPr>
          <w:rFonts w:ascii="Arial" w:eastAsia="Calibri" w:hAnsi="Arial" w:cs="Arial"/>
          <w:sz w:val="22"/>
          <w:szCs w:val="22"/>
          <w:lang w:val="en-GB" w:eastAsia="en-US"/>
        </w:rPr>
        <w:t>gain high</w:t>
      </w:r>
      <w:r w:rsidR="002B6820">
        <w:rPr>
          <w:rFonts w:ascii="Arial" w:eastAsia="Calibri" w:hAnsi="Arial" w:cs="Arial"/>
          <w:sz w:val="22"/>
          <w:szCs w:val="22"/>
          <w:lang w:val="en-GB" w:eastAsia="en-US"/>
        </w:rPr>
        <w:t xml:space="preserve"> interest</w:t>
      </w:r>
      <w:r>
        <w:rPr>
          <w:rFonts w:ascii="Arial" w:eastAsia="Calibri" w:hAnsi="Arial" w:cs="Arial"/>
          <w:sz w:val="22"/>
          <w:szCs w:val="22"/>
          <w:lang w:val="en-GB" w:eastAsia="en-US"/>
        </w:rPr>
        <w:t xml:space="preserve"> and surpass</w:t>
      </w:r>
      <w:r w:rsidR="002B6820">
        <w:rPr>
          <w:rFonts w:ascii="Arial" w:eastAsia="Calibri" w:hAnsi="Arial" w:cs="Arial"/>
          <w:sz w:val="22"/>
          <w:szCs w:val="22"/>
          <w:lang w:val="en-GB" w:eastAsia="en-US"/>
        </w:rPr>
        <w:t xml:space="preserve"> the expectations of visitors to the exhibition.”</w:t>
      </w:r>
    </w:p>
    <w:p w:rsidR="002B6820" w:rsidRDefault="00102CEF">
      <w:pPr>
        <w:spacing w:after="200" w:line="276" w:lineRule="auto"/>
        <w:jc w:val="both"/>
        <w:rPr>
          <w:rFonts w:ascii="Arial" w:eastAsia="Calibri" w:hAnsi="Arial" w:cs="Arial"/>
          <w:sz w:val="22"/>
          <w:szCs w:val="22"/>
          <w:lang w:val="en-GB" w:eastAsia="en-US"/>
        </w:rPr>
      </w:pPr>
      <w:r>
        <w:rPr>
          <w:rFonts w:ascii="Arial" w:eastAsia="Calibri" w:hAnsi="Arial" w:cs="Arial"/>
          <w:sz w:val="22"/>
          <w:szCs w:val="22"/>
          <w:lang w:val="en-GB" w:eastAsia="en-US"/>
        </w:rPr>
        <w:t>The showcase will additionally include the recently launched residential tower of the Central Park project</w:t>
      </w:r>
      <w:r w:rsidR="00733F3F">
        <w:rPr>
          <w:rFonts w:ascii="Arial" w:eastAsia="Calibri" w:hAnsi="Arial" w:cs="Arial"/>
          <w:sz w:val="22"/>
          <w:szCs w:val="22"/>
          <w:lang w:val="en-GB" w:eastAsia="en-US"/>
        </w:rPr>
        <w:t xml:space="preserve"> at DIFC,</w:t>
      </w:r>
      <w:r>
        <w:rPr>
          <w:rFonts w:ascii="Arial" w:eastAsia="Calibri" w:hAnsi="Arial" w:cs="Arial"/>
          <w:sz w:val="22"/>
          <w:szCs w:val="22"/>
          <w:lang w:val="en-GB" w:eastAsia="en-US"/>
        </w:rPr>
        <w:t xml:space="preserve"> by Arady Developments, a joint venture between Deyaar and Dubai Properties Group. Managing the sales and marketing for the project, Deyaar will offer a wide selection of studios, one and two bedroom apartments, as well as two and three bedroom duplexes, as part of phase two sales set to be launched during Cityscape. </w:t>
      </w:r>
    </w:p>
    <w:p w:rsidR="00AF65F3" w:rsidRDefault="00102CEF">
      <w:pPr>
        <w:spacing w:after="200" w:line="276" w:lineRule="auto"/>
        <w:jc w:val="both"/>
        <w:rPr>
          <w:rFonts w:ascii="Arial" w:eastAsia="Calibri" w:hAnsi="Arial" w:cs="Arial"/>
          <w:sz w:val="22"/>
          <w:szCs w:val="22"/>
          <w:lang w:val="en-GB" w:eastAsia="en-US"/>
        </w:rPr>
      </w:pPr>
      <w:r>
        <w:rPr>
          <w:rFonts w:ascii="Arial" w:eastAsia="Calibri" w:hAnsi="Arial" w:cs="Arial"/>
          <w:sz w:val="22"/>
          <w:szCs w:val="22"/>
          <w:lang w:val="en-GB" w:eastAsia="en-US"/>
        </w:rPr>
        <w:t>For more information on Deyaar’</w:t>
      </w:r>
      <w:r w:rsidR="00E2171D">
        <w:rPr>
          <w:rFonts w:ascii="Arial" w:eastAsia="Calibri" w:hAnsi="Arial" w:cs="Arial"/>
          <w:sz w:val="22"/>
          <w:szCs w:val="22"/>
          <w:lang w:val="en-GB" w:eastAsia="en-US"/>
        </w:rPr>
        <w:t>s property portfolio at Cityscape Global Dubai, contact 800-DEYAAR</w:t>
      </w:r>
      <w:r w:rsidR="00AF65F3">
        <w:rPr>
          <w:rFonts w:ascii="Arial" w:eastAsia="Calibri" w:hAnsi="Arial" w:cs="Arial"/>
          <w:sz w:val="22"/>
          <w:szCs w:val="22"/>
          <w:lang w:val="en-GB" w:eastAsia="en-US"/>
        </w:rPr>
        <w:t xml:space="preserve">. </w:t>
      </w:r>
    </w:p>
    <w:p w:rsidR="00001C37" w:rsidRPr="000C5D9F" w:rsidRDefault="00001C37" w:rsidP="00070158">
      <w:pPr>
        <w:spacing w:line="360" w:lineRule="auto"/>
        <w:ind w:left="3413" w:firstLine="907"/>
        <w:jc w:val="both"/>
        <w:rPr>
          <w:rFonts w:ascii="Arial" w:hAnsi="Arial" w:cs="Arial"/>
          <w:b/>
          <w:color w:val="000000"/>
          <w:sz w:val="22"/>
          <w:szCs w:val="22"/>
        </w:rPr>
      </w:pPr>
      <w:r w:rsidRPr="000C5D9F">
        <w:rPr>
          <w:rFonts w:ascii="Arial" w:hAnsi="Arial" w:cs="Arial"/>
          <w:b/>
          <w:color w:val="000000"/>
          <w:sz w:val="22"/>
          <w:szCs w:val="22"/>
        </w:rPr>
        <w:t>-</w:t>
      </w:r>
      <w:r w:rsidR="00070158" w:rsidRPr="000C5D9F">
        <w:rPr>
          <w:rFonts w:ascii="Arial" w:hAnsi="Arial" w:cs="Arial"/>
          <w:b/>
          <w:color w:val="000000"/>
          <w:sz w:val="22"/>
          <w:szCs w:val="22"/>
        </w:rPr>
        <w:t>E</w:t>
      </w:r>
      <w:r w:rsidRPr="000C5D9F">
        <w:rPr>
          <w:rFonts w:ascii="Arial" w:hAnsi="Arial" w:cs="Arial"/>
          <w:b/>
          <w:color w:val="000000"/>
          <w:sz w:val="22"/>
          <w:szCs w:val="22"/>
        </w:rPr>
        <w:t>nds-</w:t>
      </w:r>
    </w:p>
    <w:p w:rsidR="00A5655F" w:rsidRPr="00DF69E1" w:rsidRDefault="00A5655F" w:rsidP="00070158">
      <w:pPr>
        <w:spacing w:line="360" w:lineRule="auto"/>
        <w:ind w:left="3413" w:firstLine="907"/>
        <w:jc w:val="both"/>
        <w:rPr>
          <w:rFonts w:ascii="Arial" w:hAnsi="Arial" w:cs="Arial"/>
          <w:b/>
          <w:color w:val="000000"/>
        </w:rPr>
      </w:pPr>
    </w:p>
    <w:p w:rsidR="00E2171D" w:rsidRPr="005E599A" w:rsidRDefault="00E2171D" w:rsidP="00E2171D">
      <w:pPr>
        <w:spacing w:after="200" w:line="276" w:lineRule="auto"/>
        <w:jc w:val="both"/>
        <w:outlineLvl w:val="0"/>
        <w:rPr>
          <w:rFonts w:ascii="Arial" w:eastAsia="Calibri" w:hAnsi="Arial" w:cs="Arial"/>
          <w:b/>
          <w:color w:val="000000"/>
          <w:sz w:val="18"/>
          <w:szCs w:val="18"/>
          <w:lang w:val="en-GB"/>
        </w:rPr>
      </w:pPr>
      <w:r w:rsidRPr="005E599A">
        <w:rPr>
          <w:rFonts w:ascii="Arial" w:eastAsia="Calibri" w:hAnsi="Arial" w:cs="Arial"/>
          <w:b/>
          <w:color w:val="000000"/>
          <w:sz w:val="18"/>
          <w:szCs w:val="18"/>
          <w:lang w:val="en-GB"/>
        </w:rPr>
        <w:t xml:space="preserve">About Deyaar Development PJSC: </w:t>
      </w:r>
    </w:p>
    <w:p w:rsidR="00E2171D" w:rsidRPr="005E599A" w:rsidRDefault="00E2171D" w:rsidP="00E2171D">
      <w:pPr>
        <w:spacing w:after="200" w:line="276" w:lineRule="auto"/>
        <w:jc w:val="both"/>
        <w:outlineLvl w:val="0"/>
        <w:rPr>
          <w:rFonts w:ascii="Arial" w:eastAsia="Calibri" w:hAnsi="Arial" w:cs="Arial"/>
          <w:bCs/>
          <w:color w:val="000000"/>
          <w:sz w:val="18"/>
          <w:szCs w:val="18"/>
          <w:lang w:val="en-GB"/>
        </w:rPr>
      </w:pPr>
      <w:r w:rsidRPr="005E599A">
        <w:rPr>
          <w:rFonts w:ascii="Arial" w:eastAsia="Calibri" w:hAnsi="Arial" w:cs="Arial"/>
          <w:bCs/>
          <w:color w:val="000000"/>
          <w:sz w:val="18"/>
          <w:szCs w:val="18"/>
          <w:lang w:val="en-GB"/>
        </w:rPr>
        <w:t xml:space="preserve">Deyaar Development PJSC is a leading real estate developer and real estate services company, headquartered in Dubai. Since its establishment in 2002, the company has registered exponential growth to become an industry leader in the region, with a share capital of AED5.78 billion. </w:t>
      </w:r>
    </w:p>
    <w:p w:rsidR="00E2171D" w:rsidRPr="005E599A" w:rsidRDefault="00E2171D" w:rsidP="00E2171D">
      <w:pPr>
        <w:spacing w:after="200" w:line="276" w:lineRule="auto"/>
        <w:jc w:val="both"/>
        <w:outlineLvl w:val="0"/>
        <w:rPr>
          <w:rFonts w:ascii="Arial" w:eastAsia="Calibri" w:hAnsi="Arial" w:cs="Arial"/>
          <w:bCs/>
          <w:color w:val="000000"/>
          <w:sz w:val="18"/>
          <w:szCs w:val="18"/>
          <w:lang w:val="en-GB"/>
        </w:rPr>
      </w:pPr>
      <w:r w:rsidRPr="005E599A">
        <w:rPr>
          <w:rFonts w:ascii="Arial" w:eastAsia="Calibri" w:hAnsi="Arial" w:cs="Arial"/>
          <w:bCs/>
          <w:color w:val="000000"/>
          <w:sz w:val="18"/>
          <w:szCs w:val="18"/>
          <w:lang w:val="en-GB"/>
        </w:rPr>
        <w:t xml:space="preserve">Deyaar is well-positioned to play a pivotal role in the development of the region's property landscape. The company’s in-depth market intelligence, world-class services and unrivalled property management support for communities across diverse portfolios have firmly consolidated its pioneering status in the region’s real estate landscape. </w:t>
      </w:r>
    </w:p>
    <w:p w:rsidR="00E2171D" w:rsidRPr="005E599A" w:rsidRDefault="00E2171D" w:rsidP="00E2171D">
      <w:pPr>
        <w:spacing w:after="200" w:line="276" w:lineRule="auto"/>
        <w:jc w:val="both"/>
        <w:outlineLvl w:val="0"/>
        <w:rPr>
          <w:rFonts w:ascii="Arial" w:eastAsia="Calibri" w:hAnsi="Arial" w:cs="Arial"/>
          <w:bCs/>
          <w:color w:val="000000"/>
          <w:sz w:val="18"/>
          <w:szCs w:val="18"/>
          <w:lang w:val="en-GB"/>
        </w:rPr>
      </w:pPr>
      <w:r w:rsidRPr="005E599A">
        <w:rPr>
          <w:rFonts w:ascii="Arial" w:eastAsia="Calibri" w:hAnsi="Arial" w:cs="Arial"/>
          <w:bCs/>
          <w:color w:val="000000"/>
          <w:sz w:val="18"/>
          <w:szCs w:val="18"/>
          <w:lang w:val="en-GB"/>
        </w:rPr>
        <w:t>Combining excellence with a vision to create natural living environments while placing customers at the core of its strategies, Deyaar additionally serves as a one-stop real estate solutions provider. Under this profile, its scope includes the delivery of end-to-end property development and property management services, overseeing 15,000 property units across the UAE. Deyaar also provides facility management services for its portfolio of more than 18,000 commercial and residential units. The company additionally spearheads an association management team to ensure the wellbeing of Deyaar’s homeowners as a key priority.</w:t>
      </w:r>
    </w:p>
    <w:p w:rsidR="00E2171D" w:rsidRPr="005E599A" w:rsidRDefault="00E2171D" w:rsidP="00E2171D">
      <w:pPr>
        <w:spacing w:after="200" w:line="276" w:lineRule="auto"/>
        <w:jc w:val="both"/>
        <w:rPr>
          <w:rFonts w:ascii="Arial" w:eastAsia="Calibri" w:hAnsi="Arial" w:cs="Arial"/>
          <w:bCs/>
          <w:color w:val="000000"/>
          <w:sz w:val="18"/>
          <w:szCs w:val="18"/>
          <w:lang w:val="en-GB"/>
        </w:rPr>
      </w:pPr>
      <w:r w:rsidRPr="005E599A">
        <w:rPr>
          <w:rFonts w:ascii="Arial" w:eastAsia="Calibri" w:hAnsi="Arial" w:cs="Arial"/>
          <w:bCs/>
          <w:color w:val="000000"/>
          <w:sz w:val="18"/>
          <w:szCs w:val="18"/>
          <w:lang w:val="en-GB"/>
        </w:rPr>
        <w:t>Deyaar complies with the escrow legislation and relevant property laws in the UAE and is registered with the Real Estate Regulatory Authority under reference number 15/07.</w:t>
      </w:r>
    </w:p>
    <w:p w:rsidR="001837F6" w:rsidRPr="005E599A" w:rsidRDefault="001837F6" w:rsidP="00E50B82">
      <w:pPr>
        <w:jc w:val="both"/>
        <w:rPr>
          <w:rFonts w:ascii="Arial" w:hAnsi="Arial" w:cs="Arial"/>
          <w:b/>
          <w:color w:val="000000"/>
          <w:sz w:val="18"/>
          <w:szCs w:val="18"/>
        </w:rPr>
      </w:pPr>
    </w:p>
    <w:p w:rsidR="00E2171D" w:rsidRPr="005E599A" w:rsidRDefault="00E2171D" w:rsidP="00E2171D">
      <w:pPr>
        <w:rPr>
          <w:rFonts w:ascii="Arial" w:eastAsia="Calibri" w:hAnsi="Arial" w:cs="Arial"/>
          <w:b/>
          <w:sz w:val="18"/>
          <w:szCs w:val="18"/>
          <w:lang w:val="en-GB" w:eastAsia="en-GB"/>
        </w:rPr>
      </w:pPr>
      <w:r w:rsidRPr="005E599A">
        <w:rPr>
          <w:rFonts w:ascii="Arial" w:eastAsia="Calibri" w:hAnsi="Arial" w:cs="Arial"/>
          <w:b/>
          <w:sz w:val="18"/>
          <w:szCs w:val="18"/>
          <w:lang w:val="en-GB" w:eastAsia="en-GB"/>
        </w:rPr>
        <w:t>For media inquiries, please contact:</w:t>
      </w:r>
    </w:p>
    <w:p w:rsidR="00E2171D" w:rsidRPr="005E599A" w:rsidRDefault="00E2171D" w:rsidP="00E2171D">
      <w:pPr>
        <w:rPr>
          <w:rFonts w:ascii="Arial" w:eastAsia="Calibri" w:hAnsi="Arial" w:cs="Arial"/>
          <w:b/>
          <w:bCs/>
          <w:color w:val="000000"/>
          <w:sz w:val="18"/>
          <w:szCs w:val="18"/>
          <w:lang w:val="en-GB" w:eastAsia="en-GB"/>
        </w:rPr>
      </w:pPr>
    </w:p>
    <w:p w:rsidR="00E2171D" w:rsidRPr="005E599A" w:rsidRDefault="00E2171D" w:rsidP="00E2171D">
      <w:pPr>
        <w:rPr>
          <w:rFonts w:ascii="Arial" w:eastAsia="Calibri" w:hAnsi="Arial" w:cs="Arial"/>
          <w:color w:val="000000"/>
          <w:sz w:val="18"/>
          <w:szCs w:val="18"/>
          <w:lang w:val="en-GB" w:eastAsia="en-GB"/>
        </w:rPr>
      </w:pPr>
      <w:r w:rsidRPr="005E599A">
        <w:rPr>
          <w:rFonts w:ascii="Arial" w:eastAsia="Calibri" w:hAnsi="Arial" w:cs="Arial"/>
          <w:b/>
          <w:bCs/>
          <w:color w:val="000000"/>
          <w:sz w:val="18"/>
          <w:szCs w:val="18"/>
          <w:lang w:val="en-GB" w:eastAsia="en-GB"/>
        </w:rPr>
        <w:t xml:space="preserve">Mathilda Saad </w:t>
      </w:r>
      <w:r w:rsidRPr="005E599A">
        <w:rPr>
          <w:rFonts w:ascii="Arial" w:eastAsia="Calibri" w:hAnsi="Arial" w:cs="Arial"/>
          <w:b/>
          <w:bCs/>
          <w:color w:val="000000"/>
          <w:sz w:val="18"/>
          <w:szCs w:val="18"/>
          <w:lang w:val="en-GB" w:eastAsia="en-GB"/>
        </w:rPr>
        <w:br/>
        <w:t>APCO Worldwide</w:t>
      </w:r>
    </w:p>
    <w:p w:rsidR="00E2171D" w:rsidRPr="005E599A" w:rsidRDefault="00E2171D" w:rsidP="00E2171D">
      <w:pPr>
        <w:rPr>
          <w:rFonts w:ascii="Arial" w:eastAsia="Calibri" w:hAnsi="Arial" w:cs="Arial"/>
          <w:color w:val="000000"/>
          <w:sz w:val="18"/>
          <w:szCs w:val="18"/>
          <w:lang w:val="en-GB" w:eastAsia="en-GB"/>
        </w:rPr>
      </w:pPr>
      <w:r w:rsidRPr="005E599A">
        <w:rPr>
          <w:rFonts w:ascii="Arial" w:eastAsia="Calibri" w:hAnsi="Arial" w:cs="Arial"/>
          <w:color w:val="000000"/>
          <w:sz w:val="18"/>
          <w:szCs w:val="18"/>
          <w:lang w:val="en-GB" w:eastAsia="en-GB"/>
        </w:rPr>
        <w:t>Tel: +971 4 361 3879</w:t>
      </w:r>
    </w:p>
    <w:p w:rsidR="00E2171D" w:rsidRPr="005E599A" w:rsidRDefault="00E2171D" w:rsidP="00E2171D">
      <w:pPr>
        <w:rPr>
          <w:rFonts w:ascii="Arial" w:eastAsia="Calibri" w:hAnsi="Arial" w:cs="Arial"/>
          <w:color w:val="000000"/>
          <w:sz w:val="18"/>
          <w:szCs w:val="18"/>
          <w:lang w:val="en-GB" w:eastAsia="en-GB"/>
        </w:rPr>
      </w:pPr>
      <w:r w:rsidRPr="005E599A">
        <w:rPr>
          <w:rFonts w:ascii="Arial" w:eastAsia="Calibri" w:hAnsi="Arial" w:cs="Arial"/>
          <w:color w:val="000000"/>
          <w:sz w:val="18"/>
          <w:szCs w:val="18"/>
          <w:lang w:val="en-GB" w:eastAsia="en-GB"/>
        </w:rPr>
        <w:t>Mobile: +971 55 6999 890</w:t>
      </w:r>
    </w:p>
    <w:p w:rsidR="00E2171D" w:rsidRPr="00B2161E" w:rsidRDefault="00E2171D" w:rsidP="00E2171D">
      <w:pPr>
        <w:spacing w:after="200" w:line="276" w:lineRule="auto"/>
        <w:jc w:val="both"/>
        <w:rPr>
          <w:rFonts w:ascii="Arial" w:eastAsia="Calibri" w:hAnsi="Arial" w:cs="Arial"/>
          <w:bCs/>
          <w:color w:val="000000"/>
          <w:sz w:val="18"/>
          <w:szCs w:val="18"/>
          <w:lang w:val="en-GB"/>
        </w:rPr>
      </w:pPr>
      <w:r w:rsidRPr="005E599A">
        <w:rPr>
          <w:rFonts w:ascii="Arial" w:eastAsia="Calibri" w:hAnsi="Arial" w:cs="Arial"/>
          <w:color w:val="000000"/>
          <w:sz w:val="18"/>
          <w:szCs w:val="18"/>
          <w:lang w:val="en-GB" w:eastAsia="en-GB"/>
        </w:rPr>
        <w:t xml:space="preserve">Email: </w:t>
      </w:r>
      <w:hyperlink r:id="rId9" w:history="1">
        <w:r w:rsidRPr="005E599A">
          <w:rPr>
            <w:rFonts w:ascii="Arial" w:eastAsia="Calibri" w:hAnsi="Arial" w:cs="Arial"/>
            <w:color w:val="0000CC"/>
            <w:sz w:val="18"/>
            <w:szCs w:val="18"/>
            <w:u w:val="single"/>
            <w:lang w:val="en-GB" w:eastAsia="en-GB"/>
          </w:rPr>
          <w:t>msaad@apcoworldwide.com</w:t>
        </w:r>
      </w:hyperlink>
    </w:p>
    <w:p w:rsidR="009C53FD" w:rsidRDefault="009C53FD" w:rsidP="009C53FD">
      <w:pPr>
        <w:jc w:val="both"/>
        <w:outlineLvl w:val="0"/>
      </w:pPr>
    </w:p>
    <w:sectPr w:rsidR="009C53FD" w:rsidSect="00A5655F">
      <w:footerReference w:type="even" r:id="rId10"/>
      <w:footerReference w:type="default" r:id="rId11"/>
      <w:pgSz w:w="12240" w:h="15840" w:code="1"/>
      <w:pgMar w:top="990" w:right="162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06D" w:rsidRDefault="00F2306D">
      <w:r>
        <w:separator/>
      </w:r>
    </w:p>
  </w:endnote>
  <w:endnote w:type="continuationSeparator" w:id="0">
    <w:p w:rsidR="00F2306D" w:rsidRDefault="00F2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2"/>
    <w:family w:val="swiss"/>
    <w:notTrueType/>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D1" w:rsidRDefault="00E35F7F" w:rsidP="009D112B">
    <w:pPr>
      <w:pStyle w:val="a3"/>
      <w:framePr w:wrap="around" w:vAnchor="text" w:hAnchor="margin" w:y="1"/>
      <w:rPr>
        <w:rStyle w:val="a4"/>
      </w:rPr>
    </w:pPr>
    <w:r>
      <w:rPr>
        <w:rStyle w:val="a4"/>
      </w:rPr>
      <w:fldChar w:fldCharType="begin"/>
    </w:r>
    <w:r w:rsidR="007055D1">
      <w:rPr>
        <w:rStyle w:val="a4"/>
      </w:rPr>
      <w:instrText xml:space="preserve">PAGE  </w:instrText>
    </w:r>
    <w:r>
      <w:rPr>
        <w:rStyle w:val="a4"/>
      </w:rPr>
      <w:fldChar w:fldCharType="end"/>
    </w:r>
  </w:p>
  <w:p w:rsidR="007055D1" w:rsidRDefault="007055D1" w:rsidP="00C42ED9">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D1" w:rsidRDefault="00E35F7F" w:rsidP="009D112B">
    <w:pPr>
      <w:pStyle w:val="a3"/>
      <w:framePr w:wrap="around" w:vAnchor="text" w:hAnchor="margin" w:y="1"/>
      <w:rPr>
        <w:rStyle w:val="a4"/>
      </w:rPr>
    </w:pPr>
    <w:r>
      <w:rPr>
        <w:rStyle w:val="a4"/>
      </w:rPr>
      <w:fldChar w:fldCharType="begin"/>
    </w:r>
    <w:r w:rsidR="007055D1">
      <w:rPr>
        <w:rStyle w:val="a4"/>
      </w:rPr>
      <w:instrText xml:space="preserve">PAGE  </w:instrText>
    </w:r>
    <w:r>
      <w:rPr>
        <w:rStyle w:val="a4"/>
      </w:rPr>
      <w:fldChar w:fldCharType="separate"/>
    </w:r>
    <w:r w:rsidR="00FB40E4">
      <w:rPr>
        <w:rStyle w:val="a4"/>
        <w:noProof/>
      </w:rPr>
      <w:t>1</w:t>
    </w:r>
    <w:r>
      <w:rPr>
        <w:rStyle w:val="a4"/>
      </w:rPr>
      <w:fldChar w:fldCharType="end"/>
    </w:r>
  </w:p>
  <w:p w:rsidR="007055D1" w:rsidRDefault="007055D1" w:rsidP="00C42ED9">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06D" w:rsidRDefault="00F2306D">
      <w:r>
        <w:separator/>
      </w:r>
    </w:p>
  </w:footnote>
  <w:footnote w:type="continuationSeparator" w:id="0">
    <w:p w:rsidR="00F2306D" w:rsidRDefault="00F230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8187B9C"/>
    <w:lvl w:ilvl="0">
      <w:numFmt w:val="bullet"/>
      <w:lvlText w:val="*"/>
      <w:lvlJc w:val="left"/>
    </w:lvl>
  </w:abstractNum>
  <w:abstractNum w:abstractNumId="1">
    <w:nsid w:val="092F06DD"/>
    <w:multiLevelType w:val="hybridMultilevel"/>
    <w:tmpl w:val="D30E5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B80305"/>
    <w:multiLevelType w:val="hybridMultilevel"/>
    <w:tmpl w:val="24786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52B3C"/>
    <w:multiLevelType w:val="hybridMultilevel"/>
    <w:tmpl w:val="9EEC4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C44ED5"/>
    <w:multiLevelType w:val="hybridMultilevel"/>
    <w:tmpl w:val="16AE96C8"/>
    <w:lvl w:ilvl="0" w:tplc="08090001">
      <w:start w:val="1"/>
      <w:numFmt w:val="bullet"/>
      <w:lvlText w:val=""/>
      <w:lvlJc w:val="left"/>
      <w:pPr>
        <w:tabs>
          <w:tab w:val="num" w:pos="720"/>
        </w:tabs>
        <w:ind w:left="720" w:right="720" w:hanging="360"/>
      </w:pPr>
      <w:rPr>
        <w:rFonts w:ascii="Symbol" w:hAnsi="Symbol" w:hint="default"/>
      </w:rPr>
    </w:lvl>
    <w:lvl w:ilvl="1" w:tplc="08090003" w:tentative="1">
      <w:start w:val="1"/>
      <w:numFmt w:val="bullet"/>
      <w:lvlText w:val="o"/>
      <w:lvlJc w:val="left"/>
      <w:pPr>
        <w:tabs>
          <w:tab w:val="num" w:pos="1440"/>
        </w:tabs>
        <w:ind w:left="1440" w:right="1440" w:hanging="360"/>
      </w:pPr>
      <w:rPr>
        <w:rFonts w:ascii="Courier New" w:hAnsi="Courier New" w:cs="Courier New" w:hint="default"/>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2F051A57"/>
    <w:multiLevelType w:val="hybridMultilevel"/>
    <w:tmpl w:val="45CC3798"/>
    <w:lvl w:ilvl="0" w:tplc="63FE90BA">
      <w:start w:val="1"/>
      <w:numFmt w:val="bullet"/>
      <w:lvlText w:val=""/>
      <w:lvlJc w:val="left"/>
      <w:pPr>
        <w:tabs>
          <w:tab w:val="num" w:pos="1080"/>
        </w:tabs>
        <w:ind w:left="1080" w:hanging="360"/>
      </w:pPr>
      <w:rPr>
        <w:rFonts w:ascii="Wingdings" w:hAnsi="Wingdings" w:hint="default"/>
        <w:b w:val="0"/>
        <w:i w:val="0"/>
        <w:sz w:val="24"/>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6">
    <w:nsid w:val="32785DF0"/>
    <w:multiLevelType w:val="hybridMultilevel"/>
    <w:tmpl w:val="A26C79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C75018A"/>
    <w:multiLevelType w:val="hybridMultilevel"/>
    <w:tmpl w:val="7AC65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D4F38D8"/>
    <w:multiLevelType w:val="hybridMultilevel"/>
    <w:tmpl w:val="E1F289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41D58F8"/>
    <w:multiLevelType w:val="hybridMultilevel"/>
    <w:tmpl w:val="E772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3"/>
  </w:num>
  <w:num w:numId="5">
    <w:abstractNumId w:val="0"/>
    <w:lvlOverride w:ilvl="0">
      <w:lvl w:ilvl="0">
        <w:numFmt w:val="bullet"/>
        <w:lvlText w:val="•"/>
        <w:legacy w:legacy="1" w:legacySpace="0" w:legacyIndent="0"/>
        <w:lvlJc w:val="left"/>
        <w:rPr>
          <w:rFonts w:ascii="Helv" w:hAnsi="Helv" w:hint="default"/>
        </w:rPr>
      </w:lvl>
    </w:lvlOverride>
  </w:num>
  <w:num w:numId="6">
    <w:abstractNumId w:val="4"/>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ED9"/>
    <w:rsid w:val="000008F0"/>
    <w:rsid w:val="00001C37"/>
    <w:rsid w:val="000020BD"/>
    <w:rsid w:val="00003D2B"/>
    <w:rsid w:val="0000489F"/>
    <w:rsid w:val="0000618D"/>
    <w:rsid w:val="00007B53"/>
    <w:rsid w:val="0001037B"/>
    <w:rsid w:val="0001411C"/>
    <w:rsid w:val="00014F9D"/>
    <w:rsid w:val="00023292"/>
    <w:rsid w:val="00026193"/>
    <w:rsid w:val="00030AFB"/>
    <w:rsid w:val="0003492D"/>
    <w:rsid w:val="00040A21"/>
    <w:rsid w:val="00041763"/>
    <w:rsid w:val="00042108"/>
    <w:rsid w:val="000467C1"/>
    <w:rsid w:val="00047557"/>
    <w:rsid w:val="00047CE1"/>
    <w:rsid w:val="00050D05"/>
    <w:rsid w:val="00054C47"/>
    <w:rsid w:val="0005525D"/>
    <w:rsid w:val="0005554F"/>
    <w:rsid w:val="0005642E"/>
    <w:rsid w:val="00056F5C"/>
    <w:rsid w:val="00057838"/>
    <w:rsid w:val="00070158"/>
    <w:rsid w:val="00070C30"/>
    <w:rsid w:val="000715F8"/>
    <w:rsid w:val="000716A2"/>
    <w:rsid w:val="00072D0B"/>
    <w:rsid w:val="000735E4"/>
    <w:rsid w:val="00073B87"/>
    <w:rsid w:val="00074267"/>
    <w:rsid w:val="00074D28"/>
    <w:rsid w:val="00075552"/>
    <w:rsid w:val="000772C6"/>
    <w:rsid w:val="00080146"/>
    <w:rsid w:val="000805A0"/>
    <w:rsid w:val="0008589D"/>
    <w:rsid w:val="00086AB9"/>
    <w:rsid w:val="0009618A"/>
    <w:rsid w:val="00096728"/>
    <w:rsid w:val="000968B8"/>
    <w:rsid w:val="0009781D"/>
    <w:rsid w:val="00097E8B"/>
    <w:rsid w:val="000B20A0"/>
    <w:rsid w:val="000B255A"/>
    <w:rsid w:val="000B3964"/>
    <w:rsid w:val="000B3CA2"/>
    <w:rsid w:val="000B7CF1"/>
    <w:rsid w:val="000C0DF5"/>
    <w:rsid w:val="000C21F5"/>
    <w:rsid w:val="000C3A9C"/>
    <w:rsid w:val="000C3DF1"/>
    <w:rsid w:val="000C5D9F"/>
    <w:rsid w:val="000C7226"/>
    <w:rsid w:val="000C7B9A"/>
    <w:rsid w:val="000D3FBD"/>
    <w:rsid w:val="000D45A8"/>
    <w:rsid w:val="000D5C36"/>
    <w:rsid w:val="000D66E5"/>
    <w:rsid w:val="000E1139"/>
    <w:rsid w:val="000E1AC7"/>
    <w:rsid w:val="000E40B3"/>
    <w:rsid w:val="000E6C2B"/>
    <w:rsid w:val="000E7888"/>
    <w:rsid w:val="000E794B"/>
    <w:rsid w:val="000F1084"/>
    <w:rsid w:val="000F2E6E"/>
    <w:rsid w:val="000F4806"/>
    <w:rsid w:val="000F6646"/>
    <w:rsid w:val="00102644"/>
    <w:rsid w:val="00102CEF"/>
    <w:rsid w:val="00103DF0"/>
    <w:rsid w:val="00103EDC"/>
    <w:rsid w:val="001040A9"/>
    <w:rsid w:val="001063D8"/>
    <w:rsid w:val="001071A2"/>
    <w:rsid w:val="001075D3"/>
    <w:rsid w:val="00114775"/>
    <w:rsid w:val="00117EC9"/>
    <w:rsid w:val="00122325"/>
    <w:rsid w:val="001258C3"/>
    <w:rsid w:val="001259B3"/>
    <w:rsid w:val="00127469"/>
    <w:rsid w:val="0012768A"/>
    <w:rsid w:val="001304D2"/>
    <w:rsid w:val="00134E1F"/>
    <w:rsid w:val="00134F9B"/>
    <w:rsid w:val="001372CC"/>
    <w:rsid w:val="00140D3B"/>
    <w:rsid w:val="00147B2D"/>
    <w:rsid w:val="00153939"/>
    <w:rsid w:val="001539C8"/>
    <w:rsid w:val="001556E7"/>
    <w:rsid w:val="001613CB"/>
    <w:rsid w:val="00166064"/>
    <w:rsid w:val="001661A3"/>
    <w:rsid w:val="0016626D"/>
    <w:rsid w:val="00170BC6"/>
    <w:rsid w:val="00176F79"/>
    <w:rsid w:val="00181135"/>
    <w:rsid w:val="001837F6"/>
    <w:rsid w:val="001873BE"/>
    <w:rsid w:val="00191D70"/>
    <w:rsid w:val="001942B9"/>
    <w:rsid w:val="00195347"/>
    <w:rsid w:val="001A137B"/>
    <w:rsid w:val="001A1AC3"/>
    <w:rsid w:val="001A33E4"/>
    <w:rsid w:val="001A3900"/>
    <w:rsid w:val="001A4DF9"/>
    <w:rsid w:val="001A5AEB"/>
    <w:rsid w:val="001A62A6"/>
    <w:rsid w:val="001B1031"/>
    <w:rsid w:val="001B1527"/>
    <w:rsid w:val="001B4E1D"/>
    <w:rsid w:val="001B64A4"/>
    <w:rsid w:val="001B74C8"/>
    <w:rsid w:val="001B77E1"/>
    <w:rsid w:val="001C0E11"/>
    <w:rsid w:val="001C0F4D"/>
    <w:rsid w:val="001C5707"/>
    <w:rsid w:val="001C5C21"/>
    <w:rsid w:val="001C6959"/>
    <w:rsid w:val="001C7393"/>
    <w:rsid w:val="001D09B7"/>
    <w:rsid w:val="001D0B24"/>
    <w:rsid w:val="001D2CB7"/>
    <w:rsid w:val="001D3398"/>
    <w:rsid w:val="001F0CB9"/>
    <w:rsid w:val="001F1C89"/>
    <w:rsid w:val="001F3D2E"/>
    <w:rsid w:val="001F67A3"/>
    <w:rsid w:val="00200F9D"/>
    <w:rsid w:val="0020313F"/>
    <w:rsid w:val="0020379B"/>
    <w:rsid w:val="00204F69"/>
    <w:rsid w:val="002069E8"/>
    <w:rsid w:val="0021077A"/>
    <w:rsid w:val="002123E7"/>
    <w:rsid w:val="00214323"/>
    <w:rsid w:val="002170A3"/>
    <w:rsid w:val="00223BA4"/>
    <w:rsid w:val="002245DE"/>
    <w:rsid w:val="00224B05"/>
    <w:rsid w:val="00226572"/>
    <w:rsid w:val="002265C2"/>
    <w:rsid w:val="00226C70"/>
    <w:rsid w:val="00231A1B"/>
    <w:rsid w:val="00232F59"/>
    <w:rsid w:val="0023353F"/>
    <w:rsid w:val="002354CC"/>
    <w:rsid w:val="0023691D"/>
    <w:rsid w:val="00241B1B"/>
    <w:rsid w:val="00242DA5"/>
    <w:rsid w:val="00244AD4"/>
    <w:rsid w:val="0024662D"/>
    <w:rsid w:val="002509D9"/>
    <w:rsid w:val="00255304"/>
    <w:rsid w:val="00260774"/>
    <w:rsid w:val="00260B73"/>
    <w:rsid w:val="002645A0"/>
    <w:rsid w:val="00266EC2"/>
    <w:rsid w:val="00270630"/>
    <w:rsid w:val="0027420E"/>
    <w:rsid w:val="002755A0"/>
    <w:rsid w:val="00276EA8"/>
    <w:rsid w:val="0028103B"/>
    <w:rsid w:val="00281857"/>
    <w:rsid w:val="00283EAD"/>
    <w:rsid w:val="00284F5C"/>
    <w:rsid w:val="00286C4C"/>
    <w:rsid w:val="002924DC"/>
    <w:rsid w:val="00293368"/>
    <w:rsid w:val="00294650"/>
    <w:rsid w:val="0029767F"/>
    <w:rsid w:val="002A27FA"/>
    <w:rsid w:val="002A3F6D"/>
    <w:rsid w:val="002B094D"/>
    <w:rsid w:val="002B18F7"/>
    <w:rsid w:val="002B2052"/>
    <w:rsid w:val="002B32FA"/>
    <w:rsid w:val="002B57B1"/>
    <w:rsid w:val="002B6820"/>
    <w:rsid w:val="002B6896"/>
    <w:rsid w:val="002C0925"/>
    <w:rsid w:val="002C2057"/>
    <w:rsid w:val="002C334E"/>
    <w:rsid w:val="002C3CB2"/>
    <w:rsid w:val="002C54AB"/>
    <w:rsid w:val="002D0534"/>
    <w:rsid w:val="002D1562"/>
    <w:rsid w:val="002D3207"/>
    <w:rsid w:val="002D4AF7"/>
    <w:rsid w:val="002D6C58"/>
    <w:rsid w:val="002D6EF4"/>
    <w:rsid w:val="002D7D8D"/>
    <w:rsid w:val="002E01FE"/>
    <w:rsid w:val="002E0F2D"/>
    <w:rsid w:val="002E3239"/>
    <w:rsid w:val="002E7C9C"/>
    <w:rsid w:val="002F379F"/>
    <w:rsid w:val="002F4E5A"/>
    <w:rsid w:val="002F54B0"/>
    <w:rsid w:val="002F6148"/>
    <w:rsid w:val="002F6873"/>
    <w:rsid w:val="00300847"/>
    <w:rsid w:val="003044D9"/>
    <w:rsid w:val="003050AE"/>
    <w:rsid w:val="00305B2C"/>
    <w:rsid w:val="00305D79"/>
    <w:rsid w:val="00306EEE"/>
    <w:rsid w:val="003111BC"/>
    <w:rsid w:val="00311BAE"/>
    <w:rsid w:val="00313F1D"/>
    <w:rsid w:val="003150CA"/>
    <w:rsid w:val="003202ED"/>
    <w:rsid w:val="00321DDE"/>
    <w:rsid w:val="00322503"/>
    <w:rsid w:val="00323909"/>
    <w:rsid w:val="00325BDC"/>
    <w:rsid w:val="003319B6"/>
    <w:rsid w:val="003379C0"/>
    <w:rsid w:val="00341C0C"/>
    <w:rsid w:val="00343026"/>
    <w:rsid w:val="00345450"/>
    <w:rsid w:val="00350083"/>
    <w:rsid w:val="0035078C"/>
    <w:rsid w:val="003554AE"/>
    <w:rsid w:val="00361CAE"/>
    <w:rsid w:val="003632B8"/>
    <w:rsid w:val="0036486F"/>
    <w:rsid w:val="003648C8"/>
    <w:rsid w:val="00367178"/>
    <w:rsid w:val="003676A9"/>
    <w:rsid w:val="0037318F"/>
    <w:rsid w:val="003740EF"/>
    <w:rsid w:val="0037749F"/>
    <w:rsid w:val="00381BD6"/>
    <w:rsid w:val="00383756"/>
    <w:rsid w:val="00384F78"/>
    <w:rsid w:val="0038706E"/>
    <w:rsid w:val="0038757F"/>
    <w:rsid w:val="00387863"/>
    <w:rsid w:val="00387D30"/>
    <w:rsid w:val="00394A60"/>
    <w:rsid w:val="00395059"/>
    <w:rsid w:val="00395736"/>
    <w:rsid w:val="00397D09"/>
    <w:rsid w:val="003A486A"/>
    <w:rsid w:val="003A48DD"/>
    <w:rsid w:val="003B0F5B"/>
    <w:rsid w:val="003B1A6D"/>
    <w:rsid w:val="003B3805"/>
    <w:rsid w:val="003B4BA6"/>
    <w:rsid w:val="003B6D60"/>
    <w:rsid w:val="003C00EA"/>
    <w:rsid w:val="003C1436"/>
    <w:rsid w:val="003D0FA3"/>
    <w:rsid w:val="003D10D3"/>
    <w:rsid w:val="003D2F09"/>
    <w:rsid w:val="003D6A16"/>
    <w:rsid w:val="003E04B7"/>
    <w:rsid w:val="003E2EED"/>
    <w:rsid w:val="003F5752"/>
    <w:rsid w:val="003F5978"/>
    <w:rsid w:val="00402C9A"/>
    <w:rsid w:val="00405AF2"/>
    <w:rsid w:val="004060C0"/>
    <w:rsid w:val="0040786E"/>
    <w:rsid w:val="004107DD"/>
    <w:rsid w:val="00414655"/>
    <w:rsid w:val="004157AF"/>
    <w:rsid w:val="00417CD2"/>
    <w:rsid w:val="004212C9"/>
    <w:rsid w:val="00422EE3"/>
    <w:rsid w:val="004245C6"/>
    <w:rsid w:val="00425568"/>
    <w:rsid w:val="004420CF"/>
    <w:rsid w:val="00445DF5"/>
    <w:rsid w:val="004500D8"/>
    <w:rsid w:val="00452744"/>
    <w:rsid w:val="00454249"/>
    <w:rsid w:val="0045529E"/>
    <w:rsid w:val="004631D3"/>
    <w:rsid w:val="004645B2"/>
    <w:rsid w:val="00465212"/>
    <w:rsid w:val="00465D02"/>
    <w:rsid w:val="00472AE6"/>
    <w:rsid w:val="0047319B"/>
    <w:rsid w:val="004752A5"/>
    <w:rsid w:val="004826AE"/>
    <w:rsid w:val="004827E8"/>
    <w:rsid w:val="00485615"/>
    <w:rsid w:val="00486212"/>
    <w:rsid w:val="004867CA"/>
    <w:rsid w:val="00487AEF"/>
    <w:rsid w:val="00487FE9"/>
    <w:rsid w:val="00490C14"/>
    <w:rsid w:val="00494013"/>
    <w:rsid w:val="00496170"/>
    <w:rsid w:val="00497447"/>
    <w:rsid w:val="004A257D"/>
    <w:rsid w:val="004A3984"/>
    <w:rsid w:val="004B01FA"/>
    <w:rsid w:val="004B3792"/>
    <w:rsid w:val="004B6BC6"/>
    <w:rsid w:val="004D22A2"/>
    <w:rsid w:val="004D37CB"/>
    <w:rsid w:val="004D39EC"/>
    <w:rsid w:val="004D578A"/>
    <w:rsid w:val="004D78DF"/>
    <w:rsid w:val="004D7A50"/>
    <w:rsid w:val="004E2150"/>
    <w:rsid w:val="004E378E"/>
    <w:rsid w:val="004E66D9"/>
    <w:rsid w:val="004E6A16"/>
    <w:rsid w:val="004F1301"/>
    <w:rsid w:val="004F135E"/>
    <w:rsid w:val="004F3082"/>
    <w:rsid w:val="004F42DB"/>
    <w:rsid w:val="004F764C"/>
    <w:rsid w:val="004F79A0"/>
    <w:rsid w:val="00503892"/>
    <w:rsid w:val="00511BF7"/>
    <w:rsid w:val="00511CD0"/>
    <w:rsid w:val="00512CD4"/>
    <w:rsid w:val="00513246"/>
    <w:rsid w:val="005157AF"/>
    <w:rsid w:val="00516995"/>
    <w:rsid w:val="00522270"/>
    <w:rsid w:val="00523E88"/>
    <w:rsid w:val="005244A1"/>
    <w:rsid w:val="00531351"/>
    <w:rsid w:val="00532EC0"/>
    <w:rsid w:val="0053304B"/>
    <w:rsid w:val="00533C72"/>
    <w:rsid w:val="00533D51"/>
    <w:rsid w:val="00534BFB"/>
    <w:rsid w:val="00536BE0"/>
    <w:rsid w:val="00537131"/>
    <w:rsid w:val="005404EA"/>
    <w:rsid w:val="0054298E"/>
    <w:rsid w:val="005429A5"/>
    <w:rsid w:val="00547A7C"/>
    <w:rsid w:val="0055351B"/>
    <w:rsid w:val="00554AD6"/>
    <w:rsid w:val="005558B5"/>
    <w:rsid w:val="0055683A"/>
    <w:rsid w:val="00557593"/>
    <w:rsid w:val="00562236"/>
    <w:rsid w:val="0056228C"/>
    <w:rsid w:val="005638D5"/>
    <w:rsid w:val="00563C1F"/>
    <w:rsid w:val="00565EEB"/>
    <w:rsid w:val="00570BDB"/>
    <w:rsid w:val="00570EDD"/>
    <w:rsid w:val="005720C0"/>
    <w:rsid w:val="00574763"/>
    <w:rsid w:val="00574E99"/>
    <w:rsid w:val="005753C0"/>
    <w:rsid w:val="0057559A"/>
    <w:rsid w:val="005759AF"/>
    <w:rsid w:val="00575DEE"/>
    <w:rsid w:val="00577CF7"/>
    <w:rsid w:val="00580C7B"/>
    <w:rsid w:val="00590B74"/>
    <w:rsid w:val="005918A1"/>
    <w:rsid w:val="00592994"/>
    <w:rsid w:val="00593BA2"/>
    <w:rsid w:val="00593CC7"/>
    <w:rsid w:val="00594B5E"/>
    <w:rsid w:val="005973CA"/>
    <w:rsid w:val="005A0833"/>
    <w:rsid w:val="005A10D4"/>
    <w:rsid w:val="005A1F09"/>
    <w:rsid w:val="005A3A4E"/>
    <w:rsid w:val="005A4231"/>
    <w:rsid w:val="005A4398"/>
    <w:rsid w:val="005A4C98"/>
    <w:rsid w:val="005A6119"/>
    <w:rsid w:val="005B1C59"/>
    <w:rsid w:val="005B3647"/>
    <w:rsid w:val="005B36F5"/>
    <w:rsid w:val="005B3769"/>
    <w:rsid w:val="005B615F"/>
    <w:rsid w:val="005C40F6"/>
    <w:rsid w:val="005C5F3D"/>
    <w:rsid w:val="005C7DEB"/>
    <w:rsid w:val="005D04B3"/>
    <w:rsid w:val="005D06CC"/>
    <w:rsid w:val="005D1526"/>
    <w:rsid w:val="005D3599"/>
    <w:rsid w:val="005D69CE"/>
    <w:rsid w:val="005D6CC3"/>
    <w:rsid w:val="005D6D0B"/>
    <w:rsid w:val="005D7294"/>
    <w:rsid w:val="005D79D8"/>
    <w:rsid w:val="005D7B5B"/>
    <w:rsid w:val="005E3243"/>
    <w:rsid w:val="005E3517"/>
    <w:rsid w:val="005E3825"/>
    <w:rsid w:val="005E599A"/>
    <w:rsid w:val="005E662E"/>
    <w:rsid w:val="005E6AA4"/>
    <w:rsid w:val="005E7462"/>
    <w:rsid w:val="005F02D8"/>
    <w:rsid w:val="005F0D0C"/>
    <w:rsid w:val="005F22AB"/>
    <w:rsid w:val="005F57F7"/>
    <w:rsid w:val="005F5DEC"/>
    <w:rsid w:val="005F632C"/>
    <w:rsid w:val="005F7D1B"/>
    <w:rsid w:val="00606A34"/>
    <w:rsid w:val="00612077"/>
    <w:rsid w:val="00612902"/>
    <w:rsid w:val="00614708"/>
    <w:rsid w:val="00614B0A"/>
    <w:rsid w:val="00616D4D"/>
    <w:rsid w:val="0061733A"/>
    <w:rsid w:val="00617822"/>
    <w:rsid w:val="0061786A"/>
    <w:rsid w:val="00624628"/>
    <w:rsid w:val="006259F1"/>
    <w:rsid w:val="006270E4"/>
    <w:rsid w:val="00627A4A"/>
    <w:rsid w:val="0063078A"/>
    <w:rsid w:val="00631D62"/>
    <w:rsid w:val="00632911"/>
    <w:rsid w:val="00634010"/>
    <w:rsid w:val="00635367"/>
    <w:rsid w:val="00636BEB"/>
    <w:rsid w:val="006378CE"/>
    <w:rsid w:val="00640823"/>
    <w:rsid w:val="00640C8D"/>
    <w:rsid w:val="00642B27"/>
    <w:rsid w:val="00646429"/>
    <w:rsid w:val="0065067C"/>
    <w:rsid w:val="00651F6F"/>
    <w:rsid w:val="00652651"/>
    <w:rsid w:val="0065365F"/>
    <w:rsid w:val="00653958"/>
    <w:rsid w:val="00655860"/>
    <w:rsid w:val="0065616B"/>
    <w:rsid w:val="0066014D"/>
    <w:rsid w:val="006665CE"/>
    <w:rsid w:val="00667306"/>
    <w:rsid w:val="00670A88"/>
    <w:rsid w:val="00670D3C"/>
    <w:rsid w:val="006717B1"/>
    <w:rsid w:val="006720B8"/>
    <w:rsid w:val="0067506E"/>
    <w:rsid w:val="006812B6"/>
    <w:rsid w:val="006812B8"/>
    <w:rsid w:val="006827E8"/>
    <w:rsid w:val="00685279"/>
    <w:rsid w:val="0068626C"/>
    <w:rsid w:val="006864F1"/>
    <w:rsid w:val="00687146"/>
    <w:rsid w:val="0068794D"/>
    <w:rsid w:val="00694E9F"/>
    <w:rsid w:val="006974FB"/>
    <w:rsid w:val="006A230F"/>
    <w:rsid w:val="006A26BE"/>
    <w:rsid w:val="006A63DD"/>
    <w:rsid w:val="006A742E"/>
    <w:rsid w:val="006B2952"/>
    <w:rsid w:val="006B2D7F"/>
    <w:rsid w:val="006B3A39"/>
    <w:rsid w:val="006B5A81"/>
    <w:rsid w:val="006B5B1C"/>
    <w:rsid w:val="006B67B8"/>
    <w:rsid w:val="006B7F81"/>
    <w:rsid w:val="006C3AC8"/>
    <w:rsid w:val="006C6196"/>
    <w:rsid w:val="006D0857"/>
    <w:rsid w:val="006D3493"/>
    <w:rsid w:val="006D432E"/>
    <w:rsid w:val="006D5CBC"/>
    <w:rsid w:val="006D64BA"/>
    <w:rsid w:val="006E0CCA"/>
    <w:rsid w:val="006E24DC"/>
    <w:rsid w:val="006E359A"/>
    <w:rsid w:val="006E4E90"/>
    <w:rsid w:val="006E5707"/>
    <w:rsid w:val="006F026E"/>
    <w:rsid w:val="006F0382"/>
    <w:rsid w:val="006F0659"/>
    <w:rsid w:val="007003DF"/>
    <w:rsid w:val="00704CA2"/>
    <w:rsid w:val="007055D1"/>
    <w:rsid w:val="00706CFA"/>
    <w:rsid w:val="00707932"/>
    <w:rsid w:val="00707B0D"/>
    <w:rsid w:val="007117B7"/>
    <w:rsid w:val="00712D19"/>
    <w:rsid w:val="007154BF"/>
    <w:rsid w:val="0072161B"/>
    <w:rsid w:val="0072321F"/>
    <w:rsid w:val="00725AFE"/>
    <w:rsid w:val="00725DCD"/>
    <w:rsid w:val="00727204"/>
    <w:rsid w:val="00727C35"/>
    <w:rsid w:val="007309D2"/>
    <w:rsid w:val="00730BA8"/>
    <w:rsid w:val="00730D90"/>
    <w:rsid w:val="007310E5"/>
    <w:rsid w:val="00732AD5"/>
    <w:rsid w:val="00733F3F"/>
    <w:rsid w:val="00734199"/>
    <w:rsid w:val="00735390"/>
    <w:rsid w:val="00735B5D"/>
    <w:rsid w:val="00742169"/>
    <w:rsid w:val="007439DF"/>
    <w:rsid w:val="0075209D"/>
    <w:rsid w:val="00752C1D"/>
    <w:rsid w:val="00753A1B"/>
    <w:rsid w:val="00755301"/>
    <w:rsid w:val="00761CB6"/>
    <w:rsid w:val="0076233B"/>
    <w:rsid w:val="007629CA"/>
    <w:rsid w:val="00763D62"/>
    <w:rsid w:val="007642AF"/>
    <w:rsid w:val="0077111F"/>
    <w:rsid w:val="00773155"/>
    <w:rsid w:val="00774FB6"/>
    <w:rsid w:val="00777E12"/>
    <w:rsid w:val="007825FE"/>
    <w:rsid w:val="00790FA1"/>
    <w:rsid w:val="0079127C"/>
    <w:rsid w:val="00791545"/>
    <w:rsid w:val="007955FE"/>
    <w:rsid w:val="00795ABB"/>
    <w:rsid w:val="00795BA3"/>
    <w:rsid w:val="007A0775"/>
    <w:rsid w:val="007A34CB"/>
    <w:rsid w:val="007A37B4"/>
    <w:rsid w:val="007A37EA"/>
    <w:rsid w:val="007A4E35"/>
    <w:rsid w:val="007A5420"/>
    <w:rsid w:val="007A77D9"/>
    <w:rsid w:val="007B1C3D"/>
    <w:rsid w:val="007B32C2"/>
    <w:rsid w:val="007B3D99"/>
    <w:rsid w:val="007B6989"/>
    <w:rsid w:val="007C320D"/>
    <w:rsid w:val="007C5D29"/>
    <w:rsid w:val="007C680E"/>
    <w:rsid w:val="007C68C7"/>
    <w:rsid w:val="007D0365"/>
    <w:rsid w:val="007D3794"/>
    <w:rsid w:val="007D76CE"/>
    <w:rsid w:val="007E040D"/>
    <w:rsid w:val="007E0BF0"/>
    <w:rsid w:val="007E34BB"/>
    <w:rsid w:val="007E439B"/>
    <w:rsid w:val="007E4B48"/>
    <w:rsid w:val="007E53A7"/>
    <w:rsid w:val="007E7710"/>
    <w:rsid w:val="007E7FBB"/>
    <w:rsid w:val="007F054B"/>
    <w:rsid w:val="007F18AF"/>
    <w:rsid w:val="007F2CB3"/>
    <w:rsid w:val="007F5046"/>
    <w:rsid w:val="007F6FC0"/>
    <w:rsid w:val="007F789C"/>
    <w:rsid w:val="00800BDB"/>
    <w:rsid w:val="00800C61"/>
    <w:rsid w:val="008023C4"/>
    <w:rsid w:val="0080275C"/>
    <w:rsid w:val="00802EFC"/>
    <w:rsid w:val="00802FE4"/>
    <w:rsid w:val="00803ECC"/>
    <w:rsid w:val="008067CA"/>
    <w:rsid w:val="00810CAA"/>
    <w:rsid w:val="00813896"/>
    <w:rsid w:val="008166C7"/>
    <w:rsid w:val="00817A12"/>
    <w:rsid w:val="00822CC9"/>
    <w:rsid w:val="0082449B"/>
    <w:rsid w:val="00824782"/>
    <w:rsid w:val="00830C87"/>
    <w:rsid w:val="008323E4"/>
    <w:rsid w:val="00837210"/>
    <w:rsid w:val="0085184C"/>
    <w:rsid w:val="00855EBB"/>
    <w:rsid w:val="00862CC1"/>
    <w:rsid w:val="00867474"/>
    <w:rsid w:val="00867480"/>
    <w:rsid w:val="00872BA0"/>
    <w:rsid w:val="00877034"/>
    <w:rsid w:val="00877821"/>
    <w:rsid w:val="008811D1"/>
    <w:rsid w:val="00886AF1"/>
    <w:rsid w:val="00890255"/>
    <w:rsid w:val="00892436"/>
    <w:rsid w:val="00893A9F"/>
    <w:rsid w:val="008A2F4D"/>
    <w:rsid w:val="008A4F7C"/>
    <w:rsid w:val="008A4FCB"/>
    <w:rsid w:val="008A6374"/>
    <w:rsid w:val="008B0E30"/>
    <w:rsid w:val="008B185B"/>
    <w:rsid w:val="008B7AE9"/>
    <w:rsid w:val="008C0933"/>
    <w:rsid w:val="008C550C"/>
    <w:rsid w:val="008D256E"/>
    <w:rsid w:val="008D51D7"/>
    <w:rsid w:val="008D5BDD"/>
    <w:rsid w:val="008E0501"/>
    <w:rsid w:val="008E3024"/>
    <w:rsid w:val="008E3358"/>
    <w:rsid w:val="008E36F5"/>
    <w:rsid w:val="008F06D2"/>
    <w:rsid w:val="008F198E"/>
    <w:rsid w:val="008F482A"/>
    <w:rsid w:val="008F5708"/>
    <w:rsid w:val="00902B50"/>
    <w:rsid w:val="009030B8"/>
    <w:rsid w:val="009122C7"/>
    <w:rsid w:val="00913E8F"/>
    <w:rsid w:val="00914A4B"/>
    <w:rsid w:val="00915AD1"/>
    <w:rsid w:val="00915F2E"/>
    <w:rsid w:val="009204C0"/>
    <w:rsid w:val="00921120"/>
    <w:rsid w:val="009231BC"/>
    <w:rsid w:val="00930331"/>
    <w:rsid w:val="0093132A"/>
    <w:rsid w:val="00932FA6"/>
    <w:rsid w:val="00937E75"/>
    <w:rsid w:val="0094147D"/>
    <w:rsid w:val="009419FA"/>
    <w:rsid w:val="00943DB9"/>
    <w:rsid w:val="00944EEC"/>
    <w:rsid w:val="00945BAC"/>
    <w:rsid w:val="00946193"/>
    <w:rsid w:val="00946950"/>
    <w:rsid w:val="00947CB3"/>
    <w:rsid w:val="00952B75"/>
    <w:rsid w:val="00953458"/>
    <w:rsid w:val="009547FA"/>
    <w:rsid w:val="00955F12"/>
    <w:rsid w:val="00957273"/>
    <w:rsid w:val="00957942"/>
    <w:rsid w:val="00964EA1"/>
    <w:rsid w:val="00966E59"/>
    <w:rsid w:val="00971AF5"/>
    <w:rsid w:val="009731ED"/>
    <w:rsid w:val="009770FC"/>
    <w:rsid w:val="00986F0D"/>
    <w:rsid w:val="00992857"/>
    <w:rsid w:val="009941DC"/>
    <w:rsid w:val="00996EB1"/>
    <w:rsid w:val="009A0EC6"/>
    <w:rsid w:val="009A1B53"/>
    <w:rsid w:val="009A4737"/>
    <w:rsid w:val="009A57D3"/>
    <w:rsid w:val="009B28E3"/>
    <w:rsid w:val="009B2FD2"/>
    <w:rsid w:val="009B3AEF"/>
    <w:rsid w:val="009B5F4C"/>
    <w:rsid w:val="009B7569"/>
    <w:rsid w:val="009C1A8E"/>
    <w:rsid w:val="009C36E2"/>
    <w:rsid w:val="009C4F7E"/>
    <w:rsid w:val="009C53FD"/>
    <w:rsid w:val="009D112B"/>
    <w:rsid w:val="009D175C"/>
    <w:rsid w:val="009D318B"/>
    <w:rsid w:val="009D3FD8"/>
    <w:rsid w:val="009D5648"/>
    <w:rsid w:val="009D69AB"/>
    <w:rsid w:val="009D7E41"/>
    <w:rsid w:val="009E0803"/>
    <w:rsid w:val="009E30F2"/>
    <w:rsid w:val="009E3721"/>
    <w:rsid w:val="009E5F83"/>
    <w:rsid w:val="009F0582"/>
    <w:rsid w:val="009F2B65"/>
    <w:rsid w:val="00A02939"/>
    <w:rsid w:val="00A03D97"/>
    <w:rsid w:val="00A05657"/>
    <w:rsid w:val="00A06F8E"/>
    <w:rsid w:val="00A11E4E"/>
    <w:rsid w:val="00A12BB1"/>
    <w:rsid w:val="00A131C1"/>
    <w:rsid w:val="00A15CF2"/>
    <w:rsid w:val="00A22E0E"/>
    <w:rsid w:val="00A24885"/>
    <w:rsid w:val="00A25C36"/>
    <w:rsid w:val="00A30172"/>
    <w:rsid w:val="00A338DF"/>
    <w:rsid w:val="00A36681"/>
    <w:rsid w:val="00A447C8"/>
    <w:rsid w:val="00A4540D"/>
    <w:rsid w:val="00A469BA"/>
    <w:rsid w:val="00A47815"/>
    <w:rsid w:val="00A52D9C"/>
    <w:rsid w:val="00A53190"/>
    <w:rsid w:val="00A53509"/>
    <w:rsid w:val="00A5624C"/>
    <w:rsid w:val="00A5655F"/>
    <w:rsid w:val="00A60211"/>
    <w:rsid w:val="00A611E6"/>
    <w:rsid w:val="00A615ED"/>
    <w:rsid w:val="00A61818"/>
    <w:rsid w:val="00A61EDD"/>
    <w:rsid w:val="00A629B8"/>
    <w:rsid w:val="00A62F7C"/>
    <w:rsid w:val="00A634B9"/>
    <w:rsid w:val="00A645A5"/>
    <w:rsid w:val="00A65EC5"/>
    <w:rsid w:val="00A661F3"/>
    <w:rsid w:val="00A704A2"/>
    <w:rsid w:val="00A74A1D"/>
    <w:rsid w:val="00A830D4"/>
    <w:rsid w:val="00A8317D"/>
    <w:rsid w:val="00A8430A"/>
    <w:rsid w:val="00A845D4"/>
    <w:rsid w:val="00A85CB8"/>
    <w:rsid w:val="00A9008F"/>
    <w:rsid w:val="00A91AD0"/>
    <w:rsid w:val="00A9235C"/>
    <w:rsid w:val="00A93EA4"/>
    <w:rsid w:val="00A94B34"/>
    <w:rsid w:val="00AA45B2"/>
    <w:rsid w:val="00AA6AF6"/>
    <w:rsid w:val="00AA7433"/>
    <w:rsid w:val="00AA7742"/>
    <w:rsid w:val="00AA7D8C"/>
    <w:rsid w:val="00AB097C"/>
    <w:rsid w:val="00AB16FC"/>
    <w:rsid w:val="00AB221D"/>
    <w:rsid w:val="00AB517F"/>
    <w:rsid w:val="00AB59FD"/>
    <w:rsid w:val="00AC08D5"/>
    <w:rsid w:val="00AC1251"/>
    <w:rsid w:val="00AC1980"/>
    <w:rsid w:val="00AC1CE0"/>
    <w:rsid w:val="00AC25DF"/>
    <w:rsid w:val="00AC27F1"/>
    <w:rsid w:val="00AC5B7A"/>
    <w:rsid w:val="00AC674D"/>
    <w:rsid w:val="00AC711C"/>
    <w:rsid w:val="00AC7168"/>
    <w:rsid w:val="00AC754F"/>
    <w:rsid w:val="00AD5BF0"/>
    <w:rsid w:val="00AD5ED1"/>
    <w:rsid w:val="00AE02DF"/>
    <w:rsid w:val="00AE43C9"/>
    <w:rsid w:val="00AE6CA8"/>
    <w:rsid w:val="00AF018A"/>
    <w:rsid w:val="00AF07DC"/>
    <w:rsid w:val="00AF387A"/>
    <w:rsid w:val="00AF3E03"/>
    <w:rsid w:val="00AF4F30"/>
    <w:rsid w:val="00AF65F3"/>
    <w:rsid w:val="00AF6EA9"/>
    <w:rsid w:val="00B00FA1"/>
    <w:rsid w:val="00B0293A"/>
    <w:rsid w:val="00B03561"/>
    <w:rsid w:val="00B0641F"/>
    <w:rsid w:val="00B06BD5"/>
    <w:rsid w:val="00B07F18"/>
    <w:rsid w:val="00B10A06"/>
    <w:rsid w:val="00B10C09"/>
    <w:rsid w:val="00B13A69"/>
    <w:rsid w:val="00B14140"/>
    <w:rsid w:val="00B141BA"/>
    <w:rsid w:val="00B17090"/>
    <w:rsid w:val="00B17675"/>
    <w:rsid w:val="00B17D34"/>
    <w:rsid w:val="00B219D1"/>
    <w:rsid w:val="00B22490"/>
    <w:rsid w:val="00B278A9"/>
    <w:rsid w:val="00B36090"/>
    <w:rsid w:val="00B37084"/>
    <w:rsid w:val="00B41F35"/>
    <w:rsid w:val="00B422DF"/>
    <w:rsid w:val="00B435BE"/>
    <w:rsid w:val="00B441AA"/>
    <w:rsid w:val="00B4471D"/>
    <w:rsid w:val="00B477F6"/>
    <w:rsid w:val="00B47E4E"/>
    <w:rsid w:val="00B505C9"/>
    <w:rsid w:val="00B516C7"/>
    <w:rsid w:val="00B51AA6"/>
    <w:rsid w:val="00B51F5F"/>
    <w:rsid w:val="00B55640"/>
    <w:rsid w:val="00B55E15"/>
    <w:rsid w:val="00B57AA2"/>
    <w:rsid w:val="00B672E2"/>
    <w:rsid w:val="00B6769E"/>
    <w:rsid w:val="00B70760"/>
    <w:rsid w:val="00B70BC1"/>
    <w:rsid w:val="00B71A87"/>
    <w:rsid w:val="00B73DF8"/>
    <w:rsid w:val="00B73E8C"/>
    <w:rsid w:val="00B74ABF"/>
    <w:rsid w:val="00B74EF1"/>
    <w:rsid w:val="00B76AA4"/>
    <w:rsid w:val="00B76AE8"/>
    <w:rsid w:val="00B839B2"/>
    <w:rsid w:val="00B83B23"/>
    <w:rsid w:val="00B8610D"/>
    <w:rsid w:val="00B90503"/>
    <w:rsid w:val="00B90EBA"/>
    <w:rsid w:val="00B93AAE"/>
    <w:rsid w:val="00B940D6"/>
    <w:rsid w:val="00B94D77"/>
    <w:rsid w:val="00B96B3D"/>
    <w:rsid w:val="00B978EC"/>
    <w:rsid w:val="00BA0329"/>
    <w:rsid w:val="00BA2384"/>
    <w:rsid w:val="00BA3199"/>
    <w:rsid w:val="00BA537F"/>
    <w:rsid w:val="00BA5A87"/>
    <w:rsid w:val="00BA7524"/>
    <w:rsid w:val="00BA75A5"/>
    <w:rsid w:val="00BA7D2F"/>
    <w:rsid w:val="00BB3417"/>
    <w:rsid w:val="00BB5C5E"/>
    <w:rsid w:val="00BC07A8"/>
    <w:rsid w:val="00BC1B43"/>
    <w:rsid w:val="00BC35EE"/>
    <w:rsid w:val="00BC6E84"/>
    <w:rsid w:val="00BC75AA"/>
    <w:rsid w:val="00BC7A2D"/>
    <w:rsid w:val="00BD08C5"/>
    <w:rsid w:val="00BD532E"/>
    <w:rsid w:val="00BD57D9"/>
    <w:rsid w:val="00BD5B14"/>
    <w:rsid w:val="00BD5CB6"/>
    <w:rsid w:val="00BD695A"/>
    <w:rsid w:val="00BE0AC5"/>
    <w:rsid w:val="00BE1F39"/>
    <w:rsid w:val="00BE5E22"/>
    <w:rsid w:val="00BE73E1"/>
    <w:rsid w:val="00BF0141"/>
    <w:rsid w:val="00BF0834"/>
    <w:rsid w:val="00BF124D"/>
    <w:rsid w:val="00BF2055"/>
    <w:rsid w:val="00BF3AA2"/>
    <w:rsid w:val="00C02981"/>
    <w:rsid w:val="00C074BD"/>
    <w:rsid w:val="00C1154B"/>
    <w:rsid w:val="00C12153"/>
    <w:rsid w:val="00C12CAF"/>
    <w:rsid w:val="00C156C0"/>
    <w:rsid w:val="00C1701F"/>
    <w:rsid w:val="00C17BD4"/>
    <w:rsid w:val="00C17FA1"/>
    <w:rsid w:val="00C21BDB"/>
    <w:rsid w:val="00C2313B"/>
    <w:rsid w:val="00C25853"/>
    <w:rsid w:val="00C30CA6"/>
    <w:rsid w:val="00C30D28"/>
    <w:rsid w:val="00C31817"/>
    <w:rsid w:val="00C32569"/>
    <w:rsid w:val="00C36404"/>
    <w:rsid w:val="00C408DF"/>
    <w:rsid w:val="00C40E36"/>
    <w:rsid w:val="00C42ED9"/>
    <w:rsid w:val="00C44583"/>
    <w:rsid w:val="00C45F92"/>
    <w:rsid w:val="00C46514"/>
    <w:rsid w:val="00C4770E"/>
    <w:rsid w:val="00C47F1A"/>
    <w:rsid w:val="00C515D1"/>
    <w:rsid w:val="00C5228E"/>
    <w:rsid w:val="00C533C8"/>
    <w:rsid w:val="00C542FE"/>
    <w:rsid w:val="00C61411"/>
    <w:rsid w:val="00C619FE"/>
    <w:rsid w:val="00C62B6F"/>
    <w:rsid w:val="00C6611B"/>
    <w:rsid w:val="00C716CA"/>
    <w:rsid w:val="00C72A3F"/>
    <w:rsid w:val="00C72B4A"/>
    <w:rsid w:val="00C73AC3"/>
    <w:rsid w:val="00C753C1"/>
    <w:rsid w:val="00C759D4"/>
    <w:rsid w:val="00C8070A"/>
    <w:rsid w:val="00C82E5B"/>
    <w:rsid w:val="00C924E3"/>
    <w:rsid w:val="00C9330B"/>
    <w:rsid w:val="00C96A0D"/>
    <w:rsid w:val="00CA126F"/>
    <w:rsid w:val="00CA2E7D"/>
    <w:rsid w:val="00CA34B1"/>
    <w:rsid w:val="00CA433C"/>
    <w:rsid w:val="00CA5681"/>
    <w:rsid w:val="00CA5D28"/>
    <w:rsid w:val="00CA6499"/>
    <w:rsid w:val="00CB2066"/>
    <w:rsid w:val="00CB4A25"/>
    <w:rsid w:val="00CB6718"/>
    <w:rsid w:val="00CB6D5D"/>
    <w:rsid w:val="00CC289A"/>
    <w:rsid w:val="00CC2DA1"/>
    <w:rsid w:val="00CC3CC6"/>
    <w:rsid w:val="00CC5542"/>
    <w:rsid w:val="00CD12AA"/>
    <w:rsid w:val="00CD1C57"/>
    <w:rsid w:val="00CD2705"/>
    <w:rsid w:val="00CD2B25"/>
    <w:rsid w:val="00CD32A1"/>
    <w:rsid w:val="00CD7679"/>
    <w:rsid w:val="00CD7C48"/>
    <w:rsid w:val="00CE0BB1"/>
    <w:rsid w:val="00CE3015"/>
    <w:rsid w:val="00CE7134"/>
    <w:rsid w:val="00CE7922"/>
    <w:rsid w:val="00CF5060"/>
    <w:rsid w:val="00CF61FE"/>
    <w:rsid w:val="00CF7C34"/>
    <w:rsid w:val="00D11A1C"/>
    <w:rsid w:val="00D13DCE"/>
    <w:rsid w:val="00D16564"/>
    <w:rsid w:val="00D24702"/>
    <w:rsid w:val="00D254E1"/>
    <w:rsid w:val="00D25DA5"/>
    <w:rsid w:val="00D30263"/>
    <w:rsid w:val="00D31A8F"/>
    <w:rsid w:val="00D32228"/>
    <w:rsid w:val="00D33C79"/>
    <w:rsid w:val="00D40F68"/>
    <w:rsid w:val="00D41150"/>
    <w:rsid w:val="00D427EE"/>
    <w:rsid w:val="00D4589D"/>
    <w:rsid w:val="00D50531"/>
    <w:rsid w:val="00D53283"/>
    <w:rsid w:val="00D55231"/>
    <w:rsid w:val="00D55AED"/>
    <w:rsid w:val="00D56CB4"/>
    <w:rsid w:val="00D571CD"/>
    <w:rsid w:val="00D60D7A"/>
    <w:rsid w:val="00D61718"/>
    <w:rsid w:val="00D62E7B"/>
    <w:rsid w:val="00D64183"/>
    <w:rsid w:val="00D6420E"/>
    <w:rsid w:val="00D649D4"/>
    <w:rsid w:val="00D704F5"/>
    <w:rsid w:val="00D705EC"/>
    <w:rsid w:val="00D73C51"/>
    <w:rsid w:val="00D73DF7"/>
    <w:rsid w:val="00D77362"/>
    <w:rsid w:val="00D774ED"/>
    <w:rsid w:val="00D82928"/>
    <w:rsid w:val="00D82C08"/>
    <w:rsid w:val="00D82C24"/>
    <w:rsid w:val="00D84AFE"/>
    <w:rsid w:val="00D84F5F"/>
    <w:rsid w:val="00D85270"/>
    <w:rsid w:val="00D9008D"/>
    <w:rsid w:val="00D92531"/>
    <w:rsid w:val="00D92E69"/>
    <w:rsid w:val="00D9370D"/>
    <w:rsid w:val="00D93F18"/>
    <w:rsid w:val="00D972FD"/>
    <w:rsid w:val="00D975AF"/>
    <w:rsid w:val="00DA377D"/>
    <w:rsid w:val="00DA4070"/>
    <w:rsid w:val="00DA6039"/>
    <w:rsid w:val="00DA7F23"/>
    <w:rsid w:val="00DB0630"/>
    <w:rsid w:val="00DB140A"/>
    <w:rsid w:val="00DB69E0"/>
    <w:rsid w:val="00DB72B9"/>
    <w:rsid w:val="00DC027B"/>
    <w:rsid w:val="00DC1B74"/>
    <w:rsid w:val="00DC3718"/>
    <w:rsid w:val="00DC3AA4"/>
    <w:rsid w:val="00DC6469"/>
    <w:rsid w:val="00DD23A3"/>
    <w:rsid w:val="00DD362C"/>
    <w:rsid w:val="00DE1C61"/>
    <w:rsid w:val="00DE4C81"/>
    <w:rsid w:val="00DE7907"/>
    <w:rsid w:val="00DF1C6B"/>
    <w:rsid w:val="00DF1F27"/>
    <w:rsid w:val="00DF454F"/>
    <w:rsid w:val="00DF595B"/>
    <w:rsid w:val="00DF69E1"/>
    <w:rsid w:val="00DF6A62"/>
    <w:rsid w:val="00E019DC"/>
    <w:rsid w:val="00E02139"/>
    <w:rsid w:val="00E03CC7"/>
    <w:rsid w:val="00E05328"/>
    <w:rsid w:val="00E113DC"/>
    <w:rsid w:val="00E1221C"/>
    <w:rsid w:val="00E127E0"/>
    <w:rsid w:val="00E20922"/>
    <w:rsid w:val="00E2171D"/>
    <w:rsid w:val="00E301A1"/>
    <w:rsid w:val="00E30E77"/>
    <w:rsid w:val="00E34A7A"/>
    <w:rsid w:val="00E35DA9"/>
    <w:rsid w:val="00E35F7F"/>
    <w:rsid w:val="00E37E51"/>
    <w:rsid w:val="00E4278E"/>
    <w:rsid w:val="00E46556"/>
    <w:rsid w:val="00E50A5D"/>
    <w:rsid w:val="00E50B82"/>
    <w:rsid w:val="00E54D78"/>
    <w:rsid w:val="00E550AB"/>
    <w:rsid w:val="00E55BB5"/>
    <w:rsid w:val="00E6008D"/>
    <w:rsid w:val="00E601E3"/>
    <w:rsid w:val="00E60222"/>
    <w:rsid w:val="00E60F04"/>
    <w:rsid w:val="00E6390A"/>
    <w:rsid w:val="00E64581"/>
    <w:rsid w:val="00E70BBD"/>
    <w:rsid w:val="00E70C16"/>
    <w:rsid w:val="00E71B27"/>
    <w:rsid w:val="00E759C9"/>
    <w:rsid w:val="00E75D7D"/>
    <w:rsid w:val="00E75DB1"/>
    <w:rsid w:val="00E776AD"/>
    <w:rsid w:val="00E77EF2"/>
    <w:rsid w:val="00E81332"/>
    <w:rsid w:val="00E81588"/>
    <w:rsid w:val="00E82854"/>
    <w:rsid w:val="00E83E75"/>
    <w:rsid w:val="00E84675"/>
    <w:rsid w:val="00E86920"/>
    <w:rsid w:val="00E90177"/>
    <w:rsid w:val="00E92173"/>
    <w:rsid w:val="00E92822"/>
    <w:rsid w:val="00E96007"/>
    <w:rsid w:val="00EA1B27"/>
    <w:rsid w:val="00EA2F95"/>
    <w:rsid w:val="00EA4748"/>
    <w:rsid w:val="00EA4F05"/>
    <w:rsid w:val="00EB3E25"/>
    <w:rsid w:val="00EB46C0"/>
    <w:rsid w:val="00EB4C1B"/>
    <w:rsid w:val="00EB5066"/>
    <w:rsid w:val="00EB6852"/>
    <w:rsid w:val="00EC16F8"/>
    <w:rsid w:val="00EC2892"/>
    <w:rsid w:val="00EC3728"/>
    <w:rsid w:val="00EC4773"/>
    <w:rsid w:val="00EC5D6E"/>
    <w:rsid w:val="00EC6240"/>
    <w:rsid w:val="00EC7793"/>
    <w:rsid w:val="00ED03EF"/>
    <w:rsid w:val="00ED660A"/>
    <w:rsid w:val="00ED7D94"/>
    <w:rsid w:val="00EE0F11"/>
    <w:rsid w:val="00EE1C4D"/>
    <w:rsid w:val="00EE2EE7"/>
    <w:rsid w:val="00EE45AE"/>
    <w:rsid w:val="00EE4CDC"/>
    <w:rsid w:val="00EE68CB"/>
    <w:rsid w:val="00EE7AC4"/>
    <w:rsid w:val="00F01424"/>
    <w:rsid w:val="00F01CC9"/>
    <w:rsid w:val="00F10620"/>
    <w:rsid w:val="00F108A5"/>
    <w:rsid w:val="00F1370B"/>
    <w:rsid w:val="00F146C4"/>
    <w:rsid w:val="00F2306D"/>
    <w:rsid w:val="00F26B94"/>
    <w:rsid w:val="00F30912"/>
    <w:rsid w:val="00F3151D"/>
    <w:rsid w:val="00F330AA"/>
    <w:rsid w:val="00F37B51"/>
    <w:rsid w:val="00F42048"/>
    <w:rsid w:val="00F425E1"/>
    <w:rsid w:val="00F45DED"/>
    <w:rsid w:val="00F474E9"/>
    <w:rsid w:val="00F50F52"/>
    <w:rsid w:val="00F531CC"/>
    <w:rsid w:val="00F57E48"/>
    <w:rsid w:val="00F6137A"/>
    <w:rsid w:val="00F671D0"/>
    <w:rsid w:val="00F67AFB"/>
    <w:rsid w:val="00F729E7"/>
    <w:rsid w:val="00F7401B"/>
    <w:rsid w:val="00F7426D"/>
    <w:rsid w:val="00F766ED"/>
    <w:rsid w:val="00F76DAF"/>
    <w:rsid w:val="00F81286"/>
    <w:rsid w:val="00F8182B"/>
    <w:rsid w:val="00F82C41"/>
    <w:rsid w:val="00F90992"/>
    <w:rsid w:val="00F92FBD"/>
    <w:rsid w:val="00F96C1A"/>
    <w:rsid w:val="00F97826"/>
    <w:rsid w:val="00FA2123"/>
    <w:rsid w:val="00FA2286"/>
    <w:rsid w:val="00FA2C62"/>
    <w:rsid w:val="00FA6E31"/>
    <w:rsid w:val="00FA7122"/>
    <w:rsid w:val="00FB40E4"/>
    <w:rsid w:val="00FB539B"/>
    <w:rsid w:val="00FB60FD"/>
    <w:rsid w:val="00FB79B6"/>
    <w:rsid w:val="00FC1C09"/>
    <w:rsid w:val="00FC3DAB"/>
    <w:rsid w:val="00FC4074"/>
    <w:rsid w:val="00FC7478"/>
    <w:rsid w:val="00FC74FD"/>
    <w:rsid w:val="00FD0B26"/>
    <w:rsid w:val="00FD1450"/>
    <w:rsid w:val="00FD251E"/>
    <w:rsid w:val="00FD253E"/>
    <w:rsid w:val="00FD682D"/>
    <w:rsid w:val="00FD6FC5"/>
    <w:rsid w:val="00FD77D8"/>
    <w:rsid w:val="00FE5186"/>
    <w:rsid w:val="00FE5CF8"/>
    <w:rsid w:val="00FF0714"/>
    <w:rsid w:val="00FF3198"/>
    <w:rsid w:val="00FF3F62"/>
    <w:rsid w:val="00FF487E"/>
    <w:rsid w:val="00FF4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399874-584C-457E-8855-25904763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ED9"/>
    <w:rPr>
      <w:rFonts w:eastAsia="MS Mincho"/>
      <w:sz w:val="24"/>
      <w:szCs w:val="24"/>
      <w:lang w:eastAsia="ja-JP"/>
    </w:rPr>
  </w:style>
  <w:style w:type="paragraph" w:styleId="2">
    <w:name w:val="heading 2"/>
    <w:basedOn w:val="a"/>
    <w:qFormat/>
    <w:rsid w:val="007117B7"/>
    <w:pPr>
      <w:spacing w:before="100" w:beforeAutospacing="1" w:after="100" w:afterAutospacing="1"/>
      <w:outlineLvl w:val="1"/>
    </w:pPr>
    <w:rPr>
      <w:rFonts w:eastAsia="Times New Roman"/>
      <w:b/>
      <w:bCs/>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1">
    <w:name w:val="q1"/>
    <w:rsid w:val="00C42ED9"/>
    <w:rPr>
      <w:color w:val="550055"/>
    </w:rPr>
  </w:style>
  <w:style w:type="character" w:styleId="Hyperlink">
    <w:name w:val="Hyperlink"/>
    <w:rsid w:val="00C42ED9"/>
    <w:rPr>
      <w:color w:val="0000FF"/>
      <w:u w:val="single"/>
    </w:rPr>
  </w:style>
  <w:style w:type="paragraph" w:styleId="a3">
    <w:name w:val="footer"/>
    <w:basedOn w:val="a"/>
    <w:rsid w:val="00C42ED9"/>
    <w:pPr>
      <w:tabs>
        <w:tab w:val="center" w:pos="4320"/>
        <w:tab w:val="right" w:pos="8640"/>
      </w:tabs>
    </w:pPr>
  </w:style>
  <w:style w:type="character" w:styleId="a4">
    <w:name w:val="page number"/>
    <w:basedOn w:val="a0"/>
    <w:rsid w:val="00C42ED9"/>
  </w:style>
  <w:style w:type="paragraph" w:styleId="a5">
    <w:name w:val="Balloon Text"/>
    <w:basedOn w:val="a"/>
    <w:semiHidden/>
    <w:rsid w:val="00CC289A"/>
    <w:rPr>
      <w:rFonts w:ascii="Tahoma" w:hAnsi="Tahoma" w:cs="Tahoma"/>
      <w:sz w:val="16"/>
      <w:szCs w:val="16"/>
    </w:rPr>
  </w:style>
  <w:style w:type="character" w:styleId="HTML">
    <w:name w:val="HTML Acronym"/>
    <w:basedOn w:val="a0"/>
    <w:rsid w:val="00A338DF"/>
  </w:style>
  <w:style w:type="character" w:customStyle="1" w:styleId="prjtxt1">
    <w:name w:val="prjtxt1"/>
    <w:rsid w:val="00921120"/>
    <w:rPr>
      <w:rFonts w:ascii="Verdana" w:hAnsi="Verdana" w:hint="default"/>
      <w:b w:val="0"/>
      <w:bCs w:val="0"/>
      <w:color w:val="333333"/>
      <w:sz w:val="17"/>
      <w:szCs w:val="17"/>
    </w:rPr>
  </w:style>
  <w:style w:type="character" w:styleId="a6">
    <w:name w:val="Strong"/>
    <w:qFormat/>
    <w:rsid w:val="00C12153"/>
    <w:rPr>
      <w:b/>
      <w:bCs/>
    </w:rPr>
  </w:style>
  <w:style w:type="paragraph" w:styleId="a7">
    <w:name w:val="Normal (Web)"/>
    <w:basedOn w:val="a"/>
    <w:rsid w:val="00D85270"/>
    <w:pPr>
      <w:spacing w:before="100" w:beforeAutospacing="1" w:after="100" w:afterAutospacing="1"/>
    </w:pPr>
    <w:rPr>
      <w:lang w:bidi="pa-IN"/>
    </w:rPr>
  </w:style>
  <w:style w:type="paragraph" w:styleId="a8">
    <w:name w:val="Document Map"/>
    <w:basedOn w:val="a"/>
    <w:semiHidden/>
    <w:rsid w:val="007E439B"/>
    <w:pPr>
      <w:shd w:val="clear" w:color="auto" w:fill="000080"/>
    </w:pPr>
    <w:rPr>
      <w:rFonts w:ascii="Tahoma" w:hAnsi="Tahoma" w:cs="Tahoma"/>
      <w:sz w:val="20"/>
      <w:szCs w:val="20"/>
    </w:rPr>
  </w:style>
  <w:style w:type="paragraph" w:styleId="a9">
    <w:name w:val="Body Text"/>
    <w:basedOn w:val="a"/>
    <w:link w:val="Char"/>
    <w:unhideWhenUsed/>
    <w:rsid w:val="00A9235C"/>
    <w:pPr>
      <w:jc w:val="center"/>
    </w:pPr>
    <w:rPr>
      <w:rFonts w:eastAsia="Times New Roman"/>
      <w:sz w:val="36"/>
      <w:szCs w:val="36"/>
      <w:lang w:val="en-GB"/>
    </w:rPr>
  </w:style>
  <w:style w:type="character" w:customStyle="1" w:styleId="Char">
    <w:name w:val="نص أساسي Char"/>
    <w:link w:val="a9"/>
    <w:rsid w:val="00A9235C"/>
    <w:rPr>
      <w:sz w:val="36"/>
      <w:szCs w:val="36"/>
      <w:lang w:val="en-GB"/>
    </w:rPr>
  </w:style>
  <w:style w:type="character" w:styleId="aa">
    <w:name w:val="annotation reference"/>
    <w:uiPriority w:val="99"/>
    <w:semiHidden/>
    <w:unhideWhenUsed/>
    <w:rsid w:val="00DF6A62"/>
    <w:rPr>
      <w:sz w:val="16"/>
      <w:szCs w:val="16"/>
    </w:rPr>
  </w:style>
  <w:style w:type="paragraph" w:styleId="ab">
    <w:name w:val="annotation text"/>
    <w:basedOn w:val="a"/>
    <w:link w:val="Char0"/>
    <w:uiPriority w:val="99"/>
    <w:semiHidden/>
    <w:unhideWhenUsed/>
    <w:rsid w:val="00DF6A62"/>
    <w:rPr>
      <w:sz w:val="20"/>
      <w:szCs w:val="20"/>
    </w:rPr>
  </w:style>
  <w:style w:type="character" w:customStyle="1" w:styleId="Char0">
    <w:name w:val="نص تعليق Char"/>
    <w:link w:val="ab"/>
    <w:uiPriority w:val="99"/>
    <w:semiHidden/>
    <w:rsid w:val="00DF6A62"/>
    <w:rPr>
      <w:rFonts w:eastAsia="MS Mincho"/>
      <w:lang w:eastAsia="ja-JP"/>
    </w:rPr>
  </w:style>
  <w:style w:type="paragraph" w:styleId="ac">
    <w:name w:val="annotation subject"/>
    <w:basedOn w:val="ab"/>
    <w:next w:val="ab"/>
    <w:link w:val="Char1"/>
    <w:uiPriority w:val="99"/>
    <w:semiHidden/>
    <w:unhideWhenUsed/>
    <w:rsid w:val="00DF6A62"/>
    <w:rPr>
      <w:b/>
      <w:bCs/>
    </w:rPr>
  </w:style>
  <w:style w:type="character" w:customStyle="1" w:styleId="Char1">
    <w:name w:val="موضوع تعليق Char"/>
    <w:link w:val="ac"/>
    <w:uiPriority w:val="99"/>
    <w:semiHidden/>
    <w:rsid w:val="00DF6A62"/>
    <w:rPr>
      <w:rFonts w:eastAsia="MS Mincho"/>
      <w:b/>
      <w:bCs/>
      <w:lang w:eastAsia="ja-JP"/>
    </w:rPr>
  </w:style>
  <w:style w:type="paragraph" w:styleId="ad">
    <w:name w:val="Revision"/>
    <w:hidden/>
    <w:uiPriority w:val="99"/>
    <w:semiHidden/>
    <w:rsid w:val="005244A1"/>
    <w:rPr>
      <w:rFonts w:eastAsia="MS Mincho"/>
      <w:sz w:val="24"/>
      <w:szCs w:val="24"/>
      <w:lang w:eastAsia="ja-JP"/>
    </w:rPr>
  </w:style>
  <w:style w:type="paragraph" w:styleId="ae">
    <w:name w:val="header"/>
    <w:basedOn w:val="a"/>
    <w:link w:val="Char2"/>
    <w:uiPriority w:val="99"/>
    <w:unhideWhenUsed/>
    <w:rsid w:val="00C45F92"/>
    <w:pPr>
      <w:tabs>
        <w:tab w:val="center" w:pos="4680"/>
        <w:tab w:val="right" w:pos="9360"/>
      </w:tabs>
    </w:pPr>
  </w:style>
  <w:style w:type="character" w:customStyle="1" w:styleId="Char2">
    <w:name w:val="رأس الصفحة Char"/>
    <w:link w:val="ae"/>
    <w:uiPriority w:val="99"/>
    <w:rsid w:val="00C45F92"/>
    <w:rPr>
      <w:rFonts w:eastAsia="MS Mincho"/>
      <w:sz w:val="24"/>
      <w:szCs w:val="24"/>
      <w:lang w:eastAsia="ja-JP"/>
    </w:rPr>
  </w:style>
  <w:style w:type="character" w:customStyle="1" w:styleId="hps">
    <w:name w:val="hps"/>
    <w:rsid w:val="00FF0714"/>
  </w:style>
  <w:style w:type="paragraph" w:styleId="af">
    <w:name w:val="List Paragraph"/>
    <w:basedOn w:val="a"/>
    <w:uiPriority w:val="34"/>
    <w:qFormat/>
    <w:rsid w:val="00A60211"/>
    <w:pPr>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2672">
      <w:bodyDiv w:val="1"/>
      <w:marLeft w:val="0"/>
      <w:marRight w:val="0"/>
      <w:marTop w:val="0"/>
      <w:marBottom w:val="0"/>
      <w:divBdr>
        <w:top w:val="none" w:sz="0" w:space="0" w:color="auto"/>
        <w:left w:val="none" w:sz="0" w:space="0" w:color="auto"/>
        <w:bottom w:val="none" w:sz="0" w:space="0" w:color="auto"/>
        <w:right w:val="none" w:sz="0" w:space="0" w:color="auto"/>
      </w:divBdr>
    </w:div>
    <w:div w:id="123617868">
      <w:bodyDiv w:val="1"/>
      <w:marLeft w:val="0"/>
      <w:marRight w:val="0"/>
      <w:marTop w:val="0"/>
      <w:marBottom w:val="0"/>
      <w:divBdr>
        <w:top w:val="none" w:sz="0" w:space="0" w:color="auto"/>
        <w:left w:val="none" w:sz="0" w:space="0" w:color="auto"/>
        <w:bottom w:val="none" w:sz="0" w:space="0" w:color="auto"/>
        <w:right w:val="none" w:sz="0" w:space="0" w:color="auto"/>
      </w:divBdr>
      <w:divsChild>
        <w:div w:id="572812753">
          <w:marLeft w:val="0"/>
          <w:marRight w:val="0"/>
          <w:marTop w:val="0"/>
          <w:marBottom w:val="0"/>
          <w:divBdr>
            <w:top w:val="none" w:sz="0" w:space="0" w:color="auto"/>
            <w:left w:val="none" w:sz="0" w:space="0" w:color="auto"/>
            <w:bottom w:val="none" w:sz="0" w:space="0" w:color="auto"/>
            <w:right w:val="none" w:sz="0" w:space="0" w:color="auto"/>
          </w:divBdr>
          <w:divsChild>
            <w:div w:id="1845973609">
              <w:marLeft w:val="0"/>
              <w:marRight w:val="0"/>
              <w:marTop w:val="0"/>
              <w:marBottom w:val="0"/>
              <w:divBdr>
                <w:top w:val="none" w:sz="0" w:space="0" w:color="auto"/>
                <w:left w:val="none" w:sz="0" w:space="0" w:color="auto"/>
                <w:bottom w:val="none" w:sz="0" w:space="0" w:color="auto"/>
                <w:right w:val="none" w:sz="0" w:space="0" w:color="auto"/>
              </w:divBdr>
              <w:divsChild>
                <w:div w:id="2088110957">
                  <w:marLeft w:val="0"/>
                  <w:marRight w:val="0"/>
                  <w:marTop w:val="0"/>
                  <w:marBottom w:val="0"/>
                  <w:divBdr>
                    <w:top w:val="none" w:sz="0" w:space="0" w:color="auto"/>
                    <w:left w:val="none" w:sz="0" w:space="0" w:color="auto"/>
                    <w:bottom w:val="none" w:sz="0" w:space="0" w:color="auto"/>
                    <w:right w:val="none" w:sz="0" w:space="0" w:color="auto"/>
                  </w:divBdr>
                  <w:divsChild>
                    <w:div w:id="992175898">
                      <w:marLeft w:val="0"/>
                      <w:marRight w:val="0"/>
                      <w:marTop w:val="0"/>
                      <w:marBottom w:val="0"/>
                      <w:divBdr>
                        <w:top w:val="none" w:sz="0" w:space="0" w:color="auto"/>
                        <w:left w:val="none" w:sz="0" w:space="0" w:color="auto"/>
                        <w:bottom w:val="none" w:sz="0" w:space="0" w:color="auto"/>
                        <w:right w:val="none" w:sz="0" w:space="0" w:color="auto"/>
                      </w:divBdr>
                      <w:divsChild>
                        <w:div w:id="2100518069">
                          <w:marLeft w:val="0"/>
                          <w:marRight w:val="0"/>
                          <w:marTop w:val="0"/>
                          <w:marBottom w:val="0"/>
                          <w:divBdr>
                            <w:top w:val="none" w:sz="0" w:space="0" w:color="auto"/>
                            <w:left w:val="none" w:sz="0" w:space="0" w:color="auto"/>
                            <w:bottom w:val="none" w:sz="0" w:space="0" w:color="auto"/>
                            <w:right w:val="none" w:sz="0" w:space="0" w:color="auto"/>
                          </w:divBdr>
                          <w:divsChild>
                            <w:div w:id="16002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558448">
      <w:bodyDiv w:val="1"/>
      <w:marLeft w:val="0"/>
      <w:marRight w:val="0"/>
      <w:marTop w:val="0"/>
      <w:marBottom w:val="0"/>
      <w:divBdr>
        <w:top w:val="none" w:sz="0" w:space="0" w:color="auto"/>
        <w:left w:val="none" w:sz="0" w:space="0" w:color="auto"/>
        <w:bottom w:val="none" w:sz="0" w:space="0" w:color="auto"/>
        <w:right w:val="none" w:sz="0" w:space="0" w:color="auto"/>
      </w:divBdr>
    </w:div>
    <w:div w:id="346297242">
      <w:bodyDiv w:val="1"/>
      <w:marLeft w:val="0"/>
      <w:marRight w:val="0"/>
      <w:marTop w:val="0"/>
      <w:marBottom w:val="0"/>
      <w:divBdr>
        <w:top w:val="none" w:sz="0" w:space="0" w:color="auto"/>
        <w:left w:val="none" w:sz="0" w:space="0" w:color="auto"/>
        <w:bottom w:val="none" w:sz="0" w:space="0" w:color="auto"/>
        <w:right w:val="none" w:sz="0" w:space="0" w:color="auto"/>
      </w:divBdr>
    </w:div>
    <w:div w:id="369769061">
      <w:bodyDiv w:val="1"/>
      <w:marLeft w:val="0"/>
      <w:marRight w:val="0"/>
      <w:marTop w:val="0"/>
      <w:marBottom w:val="0"/>
      <w:divBdr>
        <w:top w:val="none" w:sz="0" w:space="0" w:color="auto"/>
        <w:left w:val="none" w:sz="0" w:space="0" w:color="auto"/>
        <w:bottom w:val="none" w:sz="0" w:space="0" w:color="auto"/>
        <w:right w:val="none" w:sz="0" w:space="0" w:color="auto"/>
      </w:divBdr>
    </w:div>
    <w:div w:id="721565511">
      <w:bodyDiv w:val="1"/>
      <w:marLeft w:val="0"/>
      <w:marRight w:val="0"/>
      <w:marTop w:val="0"/>
      <w:marBottom w:val="0"/>
      <w:divBdr>
        <w:top w:val="none" w:sz="0" w:space="0" w:color="auto"/>
        <w:left w:val="none" w:sz="0" w:space="0" w:color="auto"/>
        <w:bottom w:val="none" w:sz="0" w:space="0" w:color="auto"/>
        <w:right w:val="none" w:sz="0" w:space="0" w:color="auto"/>
      </w:divBdr>
    </w:div>
    <w:div w:id="1652056229">
      <w:bodyDiv w:val="1"/>
      <w:marLeft w:val="0"/>
      <w:marRight w:val="0"/>
      <w:marTop w:val="0"/>
      <w:marBottom w:val="0"/>
      <w:divBdr>
        <w:top w:val="none" w:sz="0" w:space="0" w:color="auto"/>
        <w:left w:val="none" w:sz="0" w:space="0" w:color="auto"/>
        <w:bottom w:val="none" w:sz="0" w:space="0" w:color="auto"/>
        <w:right w:val="none" w:sz="0" w:space="0" w:color="auto"/>
      </w:divBdr>
    </w:div>
    <w:div w:id="1758096411">
      <w:bodyDiv w:val="1"/>
      <w:marLeft w:val="0"/>
      <w:marRight w:val="0"/>
      <w:marTop w:val="0"/>
      <w:marBottom w:val="0"/>
      <w:divBdr>
        <w:top w:val="none" w:sz="0" w:space="0" w:color="auto"/>
        <w:left w:val="none" w:sz="0" w:space="0" w:color="auto"/>
        <w:bottom w:val="none" w:sz="0" w:space="0" w:color="auto"/>
        <w:right w:val="none" w:sz="0" w:space="0" w:color="auto"/>
      </w:divBdr>
    </w:div>
    <w:div w:id="18744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aad@apcoworldw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A485C-0B49-4DF4-BB43-BC3B64B41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4482</Characters>
  <Application>Microsoft Office Word</Application>
  <DocSecurity>0</DocSecurity>
  <Lines>37</Lines>
  <Paragraphs>10</Paragraphs>
  <ScaleCrop>false</ScaleCrop>
  <HeadingPairs>
    <vt:vector size="6" baseType="variant">
      <vt:variant>
        <vt:lpstr>العنوان</vt:lpstr>
      </vt:variant>
      <vt:variant>
        <vt:i4>1</vt:i4>
      </vt:variant>
      <vt:variant>
        <vt:lpstr>Title</vt:lpstr>
      </vt:variant>
      <vt:variant>
        <vt:i4>1</vt:i4>
      </vt:variant>
      <vt:variant>
        <vt:lpstr>Headings</vt:lpstr>
      </vt:variant>
      <vt:variant>
        <vt:i4>5</vt:i4>
      </vt:variant>
    </vt:vector>
  </HeadingPairs>
  <TitlesOfParts>
    <vt:vector size="7" baseType="lpstr">
      <vt:lpstr/>
      <vt:lpstr/>
      <vt:lpstr>About Deyaar Development PJSC: </vt:lpstr>
      <vt:lpstr>Deyaar Development PJSC is a leading real estate developer and real estate servi</vt:lpstr>
      <vt:lpstr>Deyaar is well-positioned to play a pivotal role in the development of the regio</vt:lpstr>
      <vt:lpstr>Combining excellence with a vision to create natural living environments while p</vt:lpstr>
      <vt:lpstr/>
    </vt:vector>
  </TitlesOfParts>
  <Company>Hewlett-Packard</Company>
  <LinksUpToDate>false</LinksUpToDate>
  <CharactersWithSpaces>5258</CharactersWithSpaces>
  <SharedDoc>false</SharedDoc>
  <HLinks>
    <vt:vector size="6" baseType="variant">
      <vt:variant>
        <vt:i4>2031662</vt:i4>
      </vt:variant>
      <vt:variant>
        <vt:i4>0</vt:i4>
      </vt:variant>
      <vt:variant>
        <vt:i4>0</vt:i4>
      </vt:variant>
      <vt:variant>
        <vt:i4>5</vt:i4>
      </vt:variant>
      <vt:variant>
        <vt:lpwstr>mailto:zahmad@apcoworldwide.com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dc:creator>
  <cp:lastModifiedBy>Lina Anani</cp:lastModifiedBy>
  <cp:revision>2</cp:revision>
  <cp:lastPrinted>2013-06-09T07:27:00Z</cp:lastPrinted>
  <dcterms:created xsi:type="dcterms:W3CDTF">2013-10-04T20:31:00Z</dcterms:created>
  <dcterms:modified xsi:type="dcterms:W3CDTF">2013-10-04T20:31:00Z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