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955" w:rsidRDefault="00AD6955" w:rsidP="00C06512">
      <w:pPr>
        <w:jc w:val="center"/>
        <w:rPr>
          <w:rFonts w:ascii="Times New Roman" w:hAnsi="Times New Roman"/>
          <w:b/>
          <w:sz w:val="32"/>
          <w:szCs w:val="32"/>
        </w:rPr>
      </w:pPr>
    </w:p>
    <w:p w:rsidR="003D194E" w:rsidRPr="00FE0333" w:rsidRDefault="003D194E" w:rsidP="005C729D">
      <w:pPr>
        <w:jc w:val="center"/>
        <w:rPr>
          <w:rFonts w:ascii="Times New Roman" w:hAnsi="Times New Roman"/>
          <w:b/>
          <w:sz w:val="32"/>
          <w:szCs w:val="32"/>
        </w:rPr>
      </w:pPr>
      <w:r w:rsidRPr="00FE0333">
        <w:rPr>
          <w:rFonts w:ascii="Times New Roman" w:hAnsi="Times New Roman"/>
          <w:b/>
          <w:sz w:val="32"/>
          <w:szCs w:val="32"/>
        </w:rPr>
        <w:t xml:space="preserve">Drake &amp; Scull </w:t>
      </w:r>
      <w:r w:rsidR="00C06512" w:rsidRPr="00FE0333">
        <w:rPr>
          <w:rFonts w:ascii="Times New Roman" w:hAnsi="Times New Roman"/>
          <w:b/>
          <w:sz w:val="32"/>
          <w:szCs w:val="32"/>
        </w:rPr>
        <w:t>Kuwait</w:t>
      </w:r>
      <w:r w:rsidRPr="00FE0333">
        <w:rPr>
          <w:rFonts w:ascii="Times New Roman" w:hAnsi="Times New Roman"/>
          <w:b/>
          <w:sz w:val="32"/>
          <w:szCs w:val="32"/>
        </w:rPr>
        <w:t xml:space="preserve"> signs</w:t>
      </w:r>
      <w:r w:rsidR="00A122D4" w:rsidRPr="00FE0333">
        <w:rPr>
          <w:rFonts w:ascii="Times New Roman" w:hAnsi="Times New Roman"/>
          <w:b/>
          <w:sz w:val="32"/>
          <w:szCs w:val="32"/>
        </w:rPr>
        <w:t xml:space="preserve"> </w:t>
      </w:r>
      <w:r w:rsidR="0063594D" w:rsidRPr="00FE0333">
        <w:rPr>
          <w:rFonts w:ascii="Times New Roman" w:hAnsi="Times New Roman"/>
          <w:b/>
          <w:sz w:val="32"/>
          <w:szCs w:val="32"/>
        </w:rPr>
        <w:t xml:space="preserve">three major projects </w:t>
      </w:r>
      <w:r w:rsidR="00A122D4" w:rsidRPr="00FE0333">
        <w:rPr>
          <w:rFonts w:ascii="Times New Roman" w:hAnsi="Times New Roman"/>
          <w:b/>
          <w:sz w:val="32"/>
          <w:szCs w:val="32"/>
        </w:rPr>
        <w:t>deal</w:t>
      </w:r>
      <w:r w:rsidR="0063594D" w:rsidRPr="00FE0333">
        <w:rPr>
          <w:rFonts w:ascii="Times New Roman" w:hAnsi="Times New Roman"/>
          <w:b/>
          <w:sz w:val="32"/>
          <w:szCs w:val="32"/>
        </w:rPr>
        <w:t>s</w:t>
      </w:r>
      <w:r w:rsidRPr="00FE0333">
        <w:rPr>
          <w:rFonts w:ascii="Times New Roman" w:hAnsi="Times New Roman"/>
          <w:b/>
          <w:sz w:val="32"/>
          <w:szCs w:val="32"/>
        </w:rPr>
        <w:t xml:space="preserve"> </w:t>
      </w:r>
      <w:r w:rsidR="0085410A" w:rsidRPr="00FE0333">
        <w:rPr>
          <w:rFonts w:ascii="Times New Roman" w:hAnsi="Times New Roman"/>
          <w:b/>
          <w:sz w:val="32"/>
          <w:szCs w:val="32"/>
        </w:rPr>
        <w:t>worth</w:t>
      </w:r>
      <w:r w:rsidR="000A56C8" w:rsidRPr="00FE0333">
        <w:rPr>
          <w:rFonts w:ascii="Times New Roman" w:hAnsi="Times New Roman"/>
          <w:b/>
          <w:sz w:val="32"/>
          <w:szCs w:val="32"/>
        </w:rPr>
        <w:t xml:space="preserve"> AED 128 Million </w:t>
      </w:r>
    </w:p>
    <w:p w:rsidR="00AD6955" w:rsidRPr="00FE0333" w:rsidRDefault="00AD6955" w:rsidP="00C06512">
      <w:pPr>
        <w:jc w:val="center"/>
        <w:rPr>
          <w:rFonts w:ascii="Times New Roman" w:hAnsi="Times New Roman"/>
          <w:b/>
          <w:sz w:val="32"/>
          <w:szCs w:val="32"/>
        </w:rPr>
      </w:pPr>
    </w:p>
    <w:p w:rsidR="00C06512" w:rsidRPr="00FE0333" w:rsidRDefault="00C06512">
      <w:pPr>
        <w:rPr>
          <w:rFonts w:ascii="Times New Roman" w:hAnsi="Times New Roman"/>
          <w:sz w:val="24"/>
          <w:szCs w:val="24"/>
        </w:rPr>
      </w:pPr>
    </w:p>
    <w:p w:rsidR="00C06512" w:rsidRPr="00FE0333" w:rsidRDefault="007D510F" w:rsidP="0063594D">
      <w:pPr>
        <w:jc w:val="center"/>
        <w:rPr>
          <w:rFonts w:ascii="Times New Roman" w:hAnsi="Times New Roman"/>
          <w:b/>
          <w:i/>
          <w:sz w:val="28"/>
          <w:szCs w:val="28"/>
        </w:rPr>
      </w:pPr>
      <w:r w:rsidRPr="00FE0333">
        <w:rPr>
          <w:rFonts w:ascii="Times New Roman" w:hAnsi="Times New Roman"/>
          <w:b/>
          <w:i/>
          <w:sz w:val="28"/>
          <w:szCs w:val="28"/>
        </w:rPr>
        <w:t xml:space="preserve">Company </w:t>
      </w:r>
      <w:r w:rsidR="0063594D" w:rsidRPr="00FE0333">
        <w:rPr>
          <w:rFonts w:ascii="Times New Roman" w:hAnsi="Times New Roman"/>
          <w:b/>
          <w:i/>
          <w:sz w:val="28"/>
          <w:szCs w:val="28"/>
        </w:rPr>
        <w:t>secure</w:t>
      </w:r>
      <w:r w:rsidR="00C06512" w:rsidRPr="00FE0333">
        <w:rPr>
          <w:rFonts w:ascii="Times New Roman" w:hAnsi="Times New Roman"/>
          <w:b/>
          <w:i/>
          <w:sz w:val="28"/>
          <w:szCs w:val="28"/>
        </w:rPr>
        <w:t>s engineering contract</w:t>
      </w:r>
      <w:r w:rsidR="000A56C8" w:rsidRPr="00FE0333">
        <w:rPr>
          <w:rFonts w:ascii="Times New Roman" w:hAnsi="Times New Roman"/>
          <w:b/>
          <w:i/>
          <w:sz w:val="28"/>
          <w:szCs w:val="28"/>
        </w:rPr>
        <w:t>s</w:t>
      </w:r>
      <w:r w:rsidR="00C06512" w:rsidRPr="00FE0333">
        <w:rPr>
          <w:rFonts w:ascii="Times New Roman" w:hAnsi="Times New Roman"/>
          <w:b/>
          <w:i/>
          <w:sz w:val="28"/>
          <w:szCs w:val="28"/>
        </w:rPr>
        <w:t xml:space="preserve"> for Sheikh Jaber Cultural Center</w:t>
      </w:r>
      <w:r w:rsidR="000A56C8" w:rsidRPr="00FE0333">
        <w:rPr>
          <w:rFonts w:ascii="Times New Roman" w:hAnsi="Times New Roman"/>
          <w:b/>
          <w:i/>
          <w:sz w:val="28"/>
          <w:szCs w:val="28"/>
        </w:rPr>
        <w:t>,</w:t>
      </w:r>
      <w:r w:rsidR="00C06512" w:rsidRPr="00FE0333">
        <w:rPr>
          <w:rFonts w:ascii="Times New Roman" w:hAnsi="Times New Roman"/>
          <w:b/>
          <w:i/>
          <w:sz w:val="28"/>
          <w:szCs w:val="28"/>
        </w:rPr>
        <w:t xml:space="preserve"> </w:t>
      </w:r>
      <w:r w:rsidR="000A56C8" w:rsidRPr="00FE0333">
        <w:rPr>
          <w:rFonts w:ascii="Times New Roman" w:hAnsi="Times New Roman"/>
          <w:b/>
          <w:i/>
          <w:sz w:val="28"/>
          <w:szCs w:val="28"/>
        </w:rPr>
        <w:t xml:space="preserve">two commercial developments </w:t>
      </w:r>
      <w:r w:rsidR="00C06512" w:rsidRPr="00FE0333">
        <w:rPr>
          <w:rFonts w:ascii="Times New Roman" w:hAnsi="Times New Roman"/>
          <w:b/>
          <w:i/>
          <w:sz w:val="28"/>
          <w:szCs w:val="28"/>
        </w:rPr>
        <w:t>&amp; a health care facility</w:t>
      </w:r>
    </w:p>
    <w:p w:rsidR="00C06512" w:rsidRPr="00FE0333" w:rsidRDefault="00C06512">
      <w:pPr>
        <w:rPr>
          <w:rFonts w:ascii="Times New Roman" w:hAnsi="Times New Roman"/>
          <w:sz w:val="24"/>
          <w:szCs w:val="24"/>
        </w:rPr>
      </w:pPr>
    </w:p>
    <w:p w:rsidR="003D194E" w:rsidRPr="00FE0333" w:rsidRDefault="003D194E" w:rsidP="00C06512">
      <w:pPr>
        <w:pStyle w:val="NoSpacing"/>
        <w:spacing w:line="360" w:lineRule="auto"/>
        <w:jc w:val="right"/>
        <w:rPr>
          <w:rFonts w:ascii="Times New Roman" w:eastAsia="Calibri" w:hAnsi="Times New Roman"/>
          <w:sz w:val="24"/>
          <w:szCs w:val="24"/>
        </w:rPr>
      </w:pPr>
    </w:p>
    <w:p w:rsidR="00D206F3" w:rsidRPr="00FE0333" w:rsidRDefault="008B775B" w:rsidP="007B4D77">
      <w:pPr>
        <w:pStyle w:val="NoSpacing"/>
        <w:spacing w:line="360" w:lineRule="auto"/>
        <w:jc w:val="both"/>
        <w:rPr>
          <w:rFonts w:ascii="Times New Roman" w:hAnsi="Times New Roman"/>
          <w:sz w:val="24"/>
          <w:szCs w:val="24"/>
        </w:rPr>
      </w:pPr>
      <w:r>
        <w:rPr>
          <w:rFonts w:ascii="Times New Roman" w:eastAsia="Times New Roman" w:hAnsi="Times New Roman"/>
          <w:b/>
          <w:bCs/>
          <w:sz w:val="24"/>
          <w:szCs w:val="24"/>
          <w:lang w:val="en-GB"/>
        </w:rPr>
        <w:t>[UAE,</w:t>
      </w:r>
      <w:r w:rsidRPr="00FE0333">
        <w:rPr>
          <w:rFonts w:ascii="Times New Roman" w:eastAsia="Times New Roman" w:hAnsi="Times New Roman"/>
          <w:b/>
          <w:bCs/>
          <w:sz w:val="24"/>
          <w:szCs w:val="24"/>
          <w:lang w:val="en-GB"/>
        </w:rPr>
        <w:t xml:space="preserve"> April</w:t>
      </w:r>
      <w:bookmarkStart w:id="0" w:name="_GoBack"/>
      <w:bookmarkEnd w:id="0"/>
      <w:r w:rsidR="00AD6955" w:rsidRPr="00FE0333">
        <w:rPr>
          <w:rFonts w:ascii="Times New Roman" w:eastAsia="Times New Roman" w:hAnsi="Times New Roman"/>
          <w:b/>
          <w:bCs/>
          <w:sz w:val="24"/>
          <w:szCs w:val="24"/>
          <w:lang w:val="en-GB"/>
        </w:rPr>
        <w:t xml:space="preserve"> </w:t>
      </w:r>
      <w:r w:rsidR="003B204B" w:rsidRPr="00FE0333">
        <w:rPr>
          <w:rFonts w:ascii="Times New Roman" w:eastAsia="Times New Roman" w:hAnsi="Times New Roman"/>
          <w:b/>
          <w:bCs/>
          <w:sz w:val="24"/>
          <w:szCs w:val="24"/>
          <w:lang w:val="en-GB"/>
        </w:rPr>
        <w:t>13</w:t>
      </w:r>
      <w:r w:rsidR="00AD6955" w:rsidRPr="00FE0333">
        <w:rPr>
          <w:rFonts w:ascii="Times New Roman" w:eastAsia="Times New Roman" w:hAnsi="Times New Roman"/>
          <w:b/>
          <w:bCs/>
          <w:sz w:val="24"/>
          <w:szCs w:val="24"/>
          <w:lang w:val="en-GB"/>
        </w:rPr>
        <w:t>, 2014] -</w:t>
      </w:r>
      <w:r w:rsidR="00AD6955" w:rsidRPr="00FE0333">
        <w:t xml:space="preserve"> </w:t>
      </w:r>
      <w:r w:rsidR="00361DB8" w:rsidRPr="00FE0333">
        <w:rPr>
          <w:rFonts w:ascii="Times New Roman" w:eastAsia="Calibri" w:hAnsi="Times New Roman"/>
          <w:sz w:val="24"/>
          <w:szCs w:val="24"/>
        </w:rPr>
        <w:t xml:space="preserve">Drake &amp; Scull </w:t>
      </w:r>
      <w:r w:rsidR="00547A27" w:rsidRPr="00FE0333">
        <w:rPr>
          <w:rFonts w:ascii="Times New Roman" w:hAnsi="Times New Roman"/>
          <w:sz w:val="24"/>
          <w:szCs w:val="24"/>
        </w:rPr>
        <w:t>Kuwait</w:t>
      </w:r>
      <w:r w:rsidR="00361DB8" w:rsidRPr="00FE0333">
        <w:rPr>
          <w:rFonts w:ascii="Times New Roman" w:eastAsia="Calibri" w:hAnsi="Times New Roman"/>
          <w:sz w:val="24"/>
          <w:szCs w:val="24"/>
        </w:rPr>
        <w:t xml:space="preserve"> (DSI </w:t>
      </w:r>
      <w:r w:rsidR="00547A27" w:rsidRPr="00FE0333">
        <w:rPr>
          <w:rFonts w:ascii="Times New Roman" w:hAnsi="Times New Roman"/>
          <w:sz w:val="24"/>
          <w:szCs w:val="24"/>
        </w:rPr>
        <w:t>Kuwait</w:t>
      </w:r>
      <w:r w:rsidR="00361DB8" w:rsidRPr="00FE0333">
        <w:rPr>
          <w:rFonts w:ascii="Times New Roman" w:eastAsia="Calibri" w:hAnsi="Times New Roman"/>
          <w:sz w:val="24"/>
          <w:szCs w:val="24"/>
        </w:rPr>
        <w:t xml:space="preserve">), a subsidiary of Drake &amp; Scull International PJSC (DSI), </w:t>
      </w:r>
      <w:r w:rsidR="008971E7" w:rsidRPr="00FE0333">
        <w:rPr>
          <w:rFonts w:ascii="Times New Roman" w:hAnsi="Times New Roman"/>
          <w:sz w:val="24"/>
          <w:szCs w:val="24"/>
        </w:rPr>
        <w:t>a regional market leader in the integrated design, engineering and construction disciplines of General Contracting, Mechanical, Electrical and Plumbing (MEP), Water and Power, Rail and Oil and Gas</w:t>
      </w:r>
      <w:r w:rsidR="00547A27" w:rsidRPr="00FE0333">
        <w:rPr>
          <w:rFonts w:ascii="Times New Roman" w:hAnsi="Times New Roman"/>
          <w:sz w:val="24"/>
          <w:szCs w:val="24"/>
        </w:rPr>
        <w:t xml:space="preserve">, has won </w:t>
      </w:r>
      <w:r w:rsidR="001865DC" w:rsidRPr="00FE0333">
        <w:rPr>
          <w:rFonts w:ascii="Times New Roman" w:hAnsi="Times New Roman"/>
          <w:sz w:val="24"/>
          <w:szCs w:val="24"/>
        </w:rPr>
        <w:t>a</w:t>
      </w:r>
      <w:r w:rsidR="00D206F3" w:rsidRPr="00FE0333">
        <w:rPr>
          <w:rFonts w:ascii="Times New Roman" w:hAnsi="Times New Roman"/>
          <w:sz w:val="24"/>
          <w:szCs w:val="24"/>
        </w:rPr>
        <w:t xml:space="preserve"> major</w:t>
      </w:r>
      <w:r w:rsidR="001865DC" w:rsidRPr="00FE0333">
        <w:rPr>
          <w:rFonts w:ascii="Times New Roman" w:hAnsi="Times New Roman"/>
          <w:sz w:val="24"/>
          <w:szCs w:val="24"/>
        </w:rPr>
        <w:t xml:space="preserve"> engineering</w:t>
      </w:r>
      <w:r w:rsidR="00547A27" w:rsidRPr="00FE0333">
        <w:rPr>
          <w:rFonts w:ascii="Times New Roman" w:hAnsi="Times New Roman"/>
          <w:sz w:val="24"/>
          <w:szCs w:val="24"/>
        </w:rPr>
        <w:t xml:space="preserve"> contract</w:t>
      </w:r>
      <w:r w:rsidR="00D206F3" w:rsidRPr="00FE0333">
        <w:rPr>
          <w:rFonts w:ascii="Times New Roman" w:hAnsi="Times New Roman"/>
          <w:sz w:val="24"/>
          <w:szCs w:val="24"/>
        </w:rPr>
        <w:t xml:space="preserve"> worth</w:t>
      </w:r>
      <w:r w:rsidR="00883973">
        <w:rPr>
          <w:rFonts w:ascii="Times New Roman" w:hAnsi="Times New Roman"/>
          <w:sz w:val="24"/>
          <w:szCs w:val="24"/>
        </w:rPr>
        <w:t xml:space="preserve"> AED 68 m</w:t>
      </w:r>
      <w:r w:rsidR="008669A3" w:rsidRPr="00FE0333">
        <w:rPr>
          <w:rFonts w:ascii="Times New Roman" w:hAnsi="Times New Roman"/>
          <w:sz w:val="24"/>
          <w:szCs w:val="24"/>
        </w:rPr>
        <w:t xml:space="preserve">illion </w:t>
      </w:r>
      <w:r w:rsidR="00D206F3" w:rsidRPr="00FE0333">
        <w:rPr>
          <w:rFonts w:ascii="Times New Roman" w:hAnsi="Times New Roman"/>
          <w:sz w:val="24"/>
          <w:szCs w:val="24"/>
        </w:rPr>
        <w:t xml:space="preserve">for Sheikh Jaber Al Ahmad Cultural Center in Kuwait City. </w:t>
      </w:r>
      <w:r w:rsidR="007D510F" w:rsidRPr="00FE0333">
        <w:rPr>
          <w:rFonts w:ascii="Times New Roman" w:hAnsi="Times New Roman"/>
          <w:sz w:val="24"/>
          <w:szCs w:val="24"/>
        </w:rPr>
        <w:t>The company</w:t>
      </w:r>
      <w:r w:rsidR="00D206F3" w:rsidRPr="00FE0333">
        <w:rPr>
          <w:rFonts w:ascii="Times New Roman" w:hAnsi="Times New Roman"/>
          <w:sz w:val="24"/>
          <w:szCs w:val="24"/>
        </w:rPr>
        <w:t xml:space="preserve"> further reve</w:t>
      </w:r>
      <w:r w:rsidR="008669A3" w:rsidRPr="00FE0333">
        <w:rPr>
          <w:rFonts w:ascii="Times New Roman" w:hAnsi="Times New Roman"/>
          <w:sz w:val="24"/>
          <w:szCs w:val="24"/>
        </w:rPr>
        <w:t>aled that it has also bagged a</w:t>
      </w:r>
      <w:r w:rsidR="000701A9" w:rsidRPr="00FE0333">
        <w:rPr>
          <w:rFonts w:ascii="Times New Roman" w:hAnsi="Times New Roman"/>
          <w:sz w:val="24"/>
          <w:szCs w:val="24"/>
        </w:rPr>
        <w:t>n MEP</w:t>
      </w:r>
      <w:r w:rsidR="00D206F3" w:rsidRPr="00FE0333">
        <w:rPr>
          <w:rFonts w:ascii="Times New Roman" w:hAnsi="Times New Roman"/>
          <w:sz w:val="24"/>
          <w:szCs w:val="24"/>
        </w:rPr>
        <w:t xml:space="preserve"> deal</w:t>
      </w:r>
      <w:r w:rsidR="000701A9" w:rsidRPr="00FE0333">
        <w:rPr>
          <w:rFonts w:ascii="Times New Roman" w:hAnsi="Times New Roman"/>
          <w:sz w:val="24"/>
          <w:szCs w:val="24"/>
        </w:rPr>
        <w:t xml:space="preserve"> worth AED 60 million</w:t>
      </w:r>
      <w:r w:rsidR="00D206F3" w:rsidRPr="00FE0333">
        <w:rPr>
          <w:rFonts w:ascii="Times New Roman" w:hAnsi="Times New Roman"/>
          <w:sz w:val="24"/>
          <w:szCs w:val="24"/>
        </w:rPr>
        <w:t xml:space="preserve"> for a healthcare facility </w:t>
      </w:r>
      <w:r w:rsidR="006B5E6A" w:rsidRPr="00FE0333">
        <w:rPr>
          <w:rFonts w:ascii="Times New Roman" w:hAnsi="Times New Roman"/>
          <w:sz w:val="24"/>
          <w:szCs w:val="24"/>
        </w:rPr>
        <w:t xml:space="preserve">in Shuwaikh </w:t>
      </w:r>
      <w:r w:rsidR="00D206F3" w:rsidRPr="00FE0333">
        <w:rPr>
          <w:rFonts w:ascii="Times New Roman" w:hAnsi="Times New Roman"/>
          <w:sz w:val="24"/>
          <w:szCs w:val="24"/>
        </w:rPr>
        <w:t>and two commercial developments</w:t>
      </w:r>
      <w:r w:rsidR="006B5E6A" w:rsidRPr="00FE0333">
        <w:rPr>
          <w:rFonts w:ascii="Times New Roman" w:hAnsi="Times New Roman"/>
          <w:sz w:val="24"/>
          <w:szCs w:val="24"/>
        </w:rPr>
        <w:t xml:space="preserve"> in Al-Qebla</w:t>
      </w:r>
      <w:r w:rsidR="00D206F3" w:rsidRPr="00FE0333">
        <w:rPr>
          <w:rFonts w:ascii="Times New Roman" w:hAnsi="Times New Roman"/>
          <w:sz w:val="24"/>
          <w:szCs w:val="24"/>
        </w:rPr>
        <w:t>.</w:t>
      </w:r>
      <w:r w:rsidR="00C06512" w:rsidRPr="00FE0333">
        <w:rPr>
          <w:rFonts w:ascii="Times New Roman" w:hAnsi="Times New Roman"/>
          <w:sz w:val="24"/>
          <w:szCs w:val="24"/>
        </w:rPr>
        <w:t xml:space="preserve"> </w:t>
      </w:r>
    </w:p>
    <w:p w:rsidR="00547A27" w:rsidRPr="00FE0333" w:rsidRDefault="00547A27" w:rsidP="00C06512">
      <w:pPr>
        <w:pStyle w:val="NoSpacing"/>
        <w:spacing w:line="360" w:lineRule="auto"/>
        <w:jc w:val="both"/>
        <w:rPr>
          <w:rFonts w:ascii="Times New Roman" w:hAnsi="Times New Roman"/>
          <w:sz w:val="24"/>
          <w:szCs w:val="24"/>
        </w:rPr>
      </w:pPr>
    </w:p>
    <w:p w:rsidR="001865DC" w:rsidRPr="00FE0333" w:rsidRDefault="00547A27" w:rsidP="00AD6955">
      <w:pPr>
        <w:pStyle w:val="NoSpacing"/>
        <w:spacing w:line="360" w:lineRule="auto"/>
        <w:jc w:val="both"/>
        <w:rPr>
          <w:rFonts w:ascii="Times New Roman" w:hAnsi="Times New Roman"/>
          <w:sz w:val="24"/>
          <w:szCs w:val="24"/>
        </w:rPr>
      </w:pPr>
      <w:r w:rsidRPr="00FE0333">
        <w:rPr>
          <w:rFonts w:ascii="Times New Roman" w:hAnsi="Times New Roman"/>
          <w:sz w:val="24"/>
          <w:szCs w:val="24"/>
        </w:rPr>
        <w:t xml:space="preserve">Under the terms of </w:t>
      </w:r>
      <w:r w:rsidR="00D206F3" w:rsidRPr="00FE0333">
        <w:rPr>
          <w:rFonts w:ascii="Times New Roman" w:hAnsi="Times New Roman"/>
          <w:sz w:val="24"/>
          <w:szCs w:val="24"/>
        </w:rPr>
        <w:t xml:space="preserve">the first </w:t>
      </w:r>
      <w:r w:rsidRPr="00FE0333">
        <w:rPr>
          <w:rFonts w:ascii="Times New Roman" w:hAnsi="Times New Roman"/>
          <w:sz w:val="24"/>
          <w:szCs w:val="24"/>
        </w:rPr>
        <w:t>agreement, DSI Kuwait will undertake supply, installation, testing and commissioning of plumbing and fire fighting works, including defect liability</w:t>
      </w:r>
      <w:r w:rsidR="00D206F3" w:rsidRPr="00FE0333">
        <w:rPr>
          <w:rFonts w:ascii="Times New Roman" w:hAnsi="Times New Roman"/>
          <w:sz w:val="24"/>
          <w:szCs w:val="24"/>
        </w:rPr>
        <w:t xml:space="preserve"> </w:t>
      </w:r>
      <w:r w:rsidR="00105FA7" w:rsidRPr="00FE0333">
        <w:rPr>
          <w:rFonts w:ascii="Times New Roman" w:hAnsi="Times New Roman"/>
          <w:sz w:val="24"/>
          <w:szCs w:val="24"/>
        </w:rPr>
        <w:t xml:space="preserve">to </w:t>
      </w:r>
      <w:r w:rsidR="00D206F3" w:rsidRPr="00FE0333">
        <w:rPr>
          <w:rFonts w:ascii="Times New Roman" w:hAnsi="Times New Roman"/>
          <w:sz w:val="24"/>
          <w:szCs w:val="24"/>
        </w:rPr>
        <w:t xml:space="preserve">be completed by October 2015. </w:t>
      </w:r>
      <w:r w:rsidR="000020A6" w:rsidRPr="00FE0333">
        <w:rPr>
          <w:rFonts w:ascii="Times New Roman" w:hAnsi="Times New Roman"/>
          <w:sz w:val="24"/>
          <w:szCs w:val="24"/>
        </w:rPr>
        <w:t>Located</w:t>
      </w:r>
      <w:r w:rsidR="00D206F3" w:rsidRPr="00FE0333">
        <w:rPr>
          <w:rFonts w:ascii="Times New Roman" w:hAnsi="Times New Roman"/>
          <w:sz w:val="24"/>
          <w:szCs w:val="24"/>
        </w:rPr>
        <w:t xml:space="preserve"> near Al Sal</w:t>
      </w:r>
      <w:r w:rsidR="00AD6955" w:rsidRPr="00FE0333">
        <w:rPr>
          <w:rFonts w:ascii="Times New Roman" w:hAnsi="Times New Roman"/>
          <w:sz w:val="24"/>
          <w:szCs w:val="24"/>
        </w:rPr>
        <w:t>a</w:t>
      </w:r>
      <w:r w:rsidR="00D206F3" w:rsidRPr="00FE0333">
        <w:rPr>
          <w:rFonts w:ascii="Times New Roman" w:hAnsi="Times New Roman"/>
          <w:sz w:val="24"/>
          <w:szCs w:val="24"/>
        </w:rPr>
        <w:t xml:space="preserve">m Palace in </w:t>
      </w:r>
      <w:r w:rsidR="000020A6" w:rsidRPr="00FE0333">
        <w:rPr>
          <w:rFonts w:ascii="Times New Roman" w:hAnsi="Times New Roman"/>
          <w:sz w:val="24"/>
          <w:szCs w:val="24"/>
        </w:rPr>
        <w:t xml:space="preserve">the heart of the </w:t>
      </w:r>
      <w:r w:rsidR="00D206F3" w:rsidRPr="00FE0333">
        <w:rPr>
          <w:rFonts w:ascii="Times New Roman" w:hAnsi="Times New Roman"/>
          <w:sz w:val="24"/>
          <w:szCs w:val="24"/>
        </w:rPr>
        <w:t xml:space="preserve">Kuwait City, the </w:t>
      </w:r>
      <w:r w:rsidRPr="00FE0333">
        <w:rPr>
          <w:rFonts w:ascii="Times New Roman" w:hAnsi="Times New Roman"/>
          <w:sz w:val="24"/>
          <w:szCs w:val="24"/>
        </w:rPr>
        <w:t xml:space="preserve">Sheikh Jaber Al Ahmad Cultural Center </w:t>
      </w:r>
      <w:r w:rsidR="000020A6" w:rsidRPr="00FE0333">
        <w:rPr>
          <w:rFonts w:ascii="Times New Roman" w:hAnsi="Times New Roman"/>
          <w:sz w:val="24"/>
          <w:szCs w:val="24"/>
        </w:rPr>
        <w:t xml:space="preserve">will be an iconic building, reflecting the evolution of </w:t>
      </w:r>
      <w:r w:rsidR="00D206F3" w:rsidRPr="00FE0333">
        <w:rPr>
          <w:rFonts w:ascii="Times New Roman" w:hAnsi="Times New Roman"/>
          <w:sz w:val="24"/>
          <w:szCs w:val="24"/>
        </w:rPr>
        <w:t>Kuwaiti cultur</w:t>
      </w:r>
      <w:r w:rsidR="000020A6" w:rsidRPr="00FE0333">
        <w:rPr>
          <w:rFonts w:ascii="Times New Roman" w:hAnsi="Times New Roman"/>
          <w:sz w:val="24"/>
          <w:szCs w:val="24"/>
        </w:rPr>
        <w:t>al</w:t>
      </w:r>
      <w:r w:rsidR="00D206F3" w:rsidRPr="00FE0333">
        <w:rPr>
          <w:rFonts w:ascii="Times New Roman" w:hAnsi="Times New Roman"/>
          <w:sz w:val="24"/>
          <w:szCs w:val="24"/>
        </w:rPr>
        <w:t xml:space="preserve"> and heritage</w:t>
      </w:r>
      <w:r w:rsidR="000020A6" w:rsidRPr="00FE0333">
        <w:rPr>
          <w:rFonts w:ascii="Times New Roman" w:hAnsi="Times New Roman"/>
          <w:sz w:val="24"/>
          <w:szCs w:val="24"/>
        </w:rPr>
        <w:t xml:space="preserve"> landscape. It would be equipped with state-of-the-art </w:t>
      </w:r>
      <w:r w:rsidR="00D81BC7" w:rsidRPr="00FE0333">
        <w:rPr>
          <w:rFonts w:ascii="Times New Roman" w:hAnsi="Times New Roman"/>
          <w:sz w:val="24"/>
          <w:szCs w:val="24"/>
        </w:rPr>
        <w:t xml:space="preserve">facilities required to organize a </w:t>
      </w:r>
      <w:r w:rsidR="000020A6" w:rsidRPr="00FE0333">
        <w:rPr>
          <w:rFonts w:ascii="Times New Roman" w:hAnsi="Times New Roman"/>
          <w:sz w:val="24"/>
          <w:szCs w:val="24"/>
        </w:rPr>
        <w:t>wide range of cultural activities.</w:t>
      </w:r>
    </w:p>
    <w:p w:rsidR="009E68C8" w:rsidRPr="00FE0333" w:rsidRDefault="009E68C8" w:rsidP="00AD6955">
      <w:pPr>
        <w:pStyle w:val="NoSpacing"/>
        <w:spacing w:line="360" w:lineRule="auto"/>
        <w:jc w:val="both"/>
        <w:rPr>
          <w:rFonts w:ascii="Times New Roman" w:hAnsi="Times New Roman"/>
          <w:sz w:val="24"/>
          <w:szCs w:val="24"/>
        </w:rPr>
      </w:pPr>
    </w:p>
    <w:p w:rsidR="009E68C8" w:rsidRPr="00FE0333" w:rsidRDefault="00FE1159" w:rsidP="00FE1159">
      <w:pPr>
        <w:pStyle w:val="NoSpacing"/>
        <w:spacing w:line="360" w:lineRule="auto"/>
        <w:jc w:val="both"/>
        <w:rPr>
          <w:rFonts w:ascii="Times New Roman" w:hAnsi="Times New Roman"/>
          <w:sz w:val="24"/>
          <w:szCs w:val="24"/>
        </w:rPr>
      </w:pPr>
      <w:r w:rsidRPr="00FE0333">
        <w:rPr>
          <w:rFonts w:ascii="Times New Roman" w:hAnsi="Times New Roman"/>
          <w:sz w:val="24"/>
          <w:szCs w:val="24"/>
        </w:rPr>
        <w:t>DSI Kuwait will also carry out the</w:t>
      </w:r>
      <w:r w:rsidR="009E68C8" w:rsidRPr="00FE0333">
        <w:rPr>
          <w:rFonts w:ascii="Times New Roman" w:hAnsi="Times New Roman"/>
          <w:sz w:val="24"/>
          <w:szCs w:val="24"/>
        </w:rPr>
        <w:t xml:space="preserve"> MEP works </w:t>
      </w:r>
      <w:r w:rsidRPr="00FE0333">
        <w:rPr>
          <w:rFonts w:ascii="Times New Roman" w:hAnsi="Times New Roman"/>
          <w:sz w:val="24"/>
          <w:szCs w:val="24"/>
        </w:rPr>
        <w:t xml:space="preserve">for two commercial developments </w:t>
      </w:r>
      <w:r w:rsidR="009E68C8" w:rsidRPr="00FE0333">
        <w:rPr>
          <w:rFonts w:ascii="Times New Roman" w:hAnsi="Times New Roman"/>
          <w:sz w:val="24"/>
          <w:szCs w:val="24"/>
        </w:rPr>
        <w:t>in Al-Qebla area of Kuwait. The scope of work includes renovation and maintenance along with replacement of chillers, electric main panels and boards. Both developments are already under progress and will be delivered by June 2015. The company has also bagged</w:t>
      </w:r>
      <w:r w:rsidR="00A122D4" w:rsidRPr="00FE0333">
        <w:rPr>
          <w:rFonts w:ascii="Times New Roman" w:hAnsi="Times New Roman"/>
          <w:sz w:val="24"/>
          <w:szCs w:val="24"/>
        </w:rPr>
        <w:t xml:space="preserve"> an</w:t>
      </w:r>
      <w:r w:rsidR="009E68C8" w:rsidRPr="00FE0333">
        <w:rPr>
          <w:rFonts w:ascii="Times New Roman" w:hAnsi="Times New Roman"/>
          <w:sz w:val="24"/>
          <w:szCs w:val="24"/>
        </w:rPr>
        <w:t xml:space="preserve"> MEP contract for</w:t>
      </w:r>
      <w:r w:rsidRPr="00FE0333">
        <w:rPr>
          <w:rFonts w:ascii="Times New Roman" w:hAnsi="Times New Roman"/>
          <w:sz w:val="24"/>
          <w:szCs w:val="24"/>
        </w:rPr>
        <w:t xml:space="preserve"> a healthcare facility</w:t>
      </w:r>
      <w:r w:rsidR="009E68C8" w:rsidRPr="00FE0333">
        <w:rPr>
          <w:rFonts w:ascii="Times New Roman" w:hAnsi="Times New Roman"/>
          <w:sz w:val="24"/>
          <w:szCs w:val="24"/>
        </w:rPr>
        <w:t xml:space="preserve"> in Shuwaikh. The scope of the project involves heating ventilating and air conditioning </w:t>
      </w:r>
      <w:r w:rsidR="009E68C8" w:rsidRPr="00FE0333">
        <w:rPr>
          <w:rFonts w:ascii="Times New Roman" w:hAnsi="Times New Roman"/>
          <w:sz w:val="24"/>
          <w:szCs w:val="24"/>
        </w:rPr>
        <w:lastRenderedPageBreak/>
        <w:t xml:space="preserve">(HVAC) along with plumbing and fire fighting works. The work for this healthcare facility is already in advance stages and will be handed over by March 2015.   </w:t>
      </w:r>
    </w:p>
    <w:p w:rsidR="000C15FB" w:rsidRPr="00FE0333" w:rsidRDefault="000C15FB" w:rsidP="00C06512">
      <w:pPr>
        <w:pStyle w:val="NoSpacing"/>
        <w:spacing w:line="360" w:lineRule="auto"/>
        <w:jc w:val="both"/>
        <w:rPr>
          <w:rFonts w:ascii="Times New Roman" w:hAnsi="Times New Roman"/>
          <w:sz w:val="24"/>
          <w:szCs w:val="24"/>
        </w:rPr>
      </w:pPr>
    </w:p>
    <w:p w:rsidR="003417BE" w:rsidRPr="00FE0333" w:rsidRDefault="00D31226" w:rsidP="00883973">
      <w:pPr>
        <w:pStyle w:val="NoSpacing"/>
        <w:spacing w:line="360" w:lineRule="auto"/>
        <w:jc w:val="both"/>
        <w:rPr>
          <w:rFonts w:ascii="Times New Roman" w:hAnsi="Times New Roman"/>
          <w:sz w:val="24"/>
          <w:szCs w:val="24"/>
        </w:rPr>
      </w:pPr>
      <w:r w:rsidRPr="00FE0333">
        <w:rPr>
          <w:rFonts w:ascii="Times New Roman" w:hAnsi="Times New Roman"/>
          <w:sz w:val="24"/>
          <w:szCs w:val="24"/>
        </w:rPr>
        <w:t>Mahmo</w:t>
      </w:r>
      <w:r w:rsidR="009A3940" w:rsidRPr="00FE0333">
        <w:rPr>
          <w:rFonts w:ascii="Times New Roman" w:hAnsi="Times New Roman"/>
          <w:sz w:val="24"/>
          <w:szCs w:val="24"/>
        </w:rPr>
        <w:t>ud Sabri</w:t>
      </w:r>
      <w:r w:rsidRPr="00FE0333">
        <w:rPr>
          <w:rFonts w:ascii="Times New Roman" w:hAnsi="Times New Roman"/>
          <w:sz w:val="24"/>
          <w:szCs w:val="24"/>
        </w:rPr>
        <w:t xml:space="preserve">, Area General Manager, </w:t>
      </w:r>
      <w:r w:rsidR="009A3940" w:rsidRPr="00FE0333">
        <w:rPr>
          <w:rFonts w:ascii="Times New Roman" w:hAnsi="Times New Roman"/>
          <w:sz w:val="24"/>
          <w:szCs w:val="24"/>
        </w:rPr>
        <w:t>Drake</w:t>
      </w:r>
      <w:r w:rsidRPr="00FE0333">
        <w:rPr>
          <w:rFonts w:ascii="Times New Roman" w:hAnsi="Times New Roman"/>
          <w:sz w:val="24"/>
          <w:szCs w:val="24"/>
        </w:rPr>
        <w:t xml:space="preserve"> &amp; Scull Kuwait</w:t>
      </w:r>
      <w:r w:rsidR="000C15FB" w:rsidRPr="00FE0333">
        <w:rPr>
          <w:rFonts w:ascii="Times New Roman" w:hAnsi="Times New Roman"/>
          <w:sz w:val="24"/>
          <w:szCs w:val="24"/>
        </w:rPr>
        <w:t>, said: “</w:t>
      </w:r>
      <w:r w:rsidR="00CA7EB6" w:rsidRPr="00FE0333">
        <w:rPr>
          <w:rFonts w:ascii="Times New Roman" w:hAnsi="Times New Roman"/>
          <w:sz w:val="24"/>
          <w:szCs w:val="24"/>
        </w:rPr>
        <w:t xml:space="preserve">We are delighted to have </w:t>
      </w:r>
      <w:r w:rsidR="009A3940" w:rsidRPr="00FE0333">
        <w:rPr>
          <w:rFonts w:ascii="Times New Roman" w:hAnsi="Times New Roman"/>
          <w:sz w:val="24"/>
          <w:szCs w:val="24"/>
        </w:rPr>
        <w:t>s</w:t>
      </w:r>
      <w:r w:rsidR="00CB4E7A" w:rsidRPr="00FE0333">
        <w:rPr>
          <w:rFonts w:ascii="Times New Roman" w:hAnsi="Times New Roman"/>
          <w:sz w:val="24"/>
          <w:szCs w:val="24"/>
        </w:rPr>
        <w:t xml:space="preserve">ecured these major project wins, which put us on the right footing towards achieving our targets and executing our strategy in Kuwait. </w:t>
      </w:r>
      <w:r w:rsidR="003417BE" w:rsidRPr="00FE0333">
        <w:rPr>
          <w:rFonts w:ascii="Times New Roman" w:hAnsi="Times New Roman"/>
          <w:sz w:val="24"/>
          <w:szCs w:val="24"/>
        </w:rPr>
        <w:t>The Sheikh Jaber Al Ahmad Cultural Center</w:t>
      </w:r>
      <w:r w:rsidR="00CB4E7A" w:rsidRPr="00FE0333">
        <w:rPr>
          <w:rFonts w:ascii="Times New Roman" w:hAnsi="Times New Roman"/>
          <w:sz w:val="24"/>
          <w:szCs w:val="24"/>
        </w:rPr>
        <w:t xml:space="preserve"> promises to become a major landmark for Kuwait, and we will endeavor to make it a proud addition to Kuwait’s skyline.</w:t>
      </w:r>
      <w:r w:rsidR="003417BE" w:rsidRPr="00FE0333">
        <w:rPr>
          <w:rFonts w:ascii="Times New Roman" w:hAnsi="Times New Roman"/>
          <w:sz w:val="24"/>
          <w:szCs w:val="24"/>
        </w:rPr>
        <w:t xml:space="preserve"> We </w:t>
      </w:r>
      <w:r w:rsidR="009A3940" w:rsidRPr="00FE0333">
        <w:rPr>
          <w:rFonts w:ascii="Times New Roman" w:hAnsi="Times New Roman"/>
          <w:sz w:val="24"/>
          <w:szCs w:val="24"/>
        </w:rPr>
        <w:t>have proven our capabilities and established</w:t>
      </w:r>
      <w:r w:rsidR="003417BE" w:rsidRPr="00FE0333">
        <w:rPr>
          <w:rFonts w:ascii="Times New Roman" w:hAnsi="Times New Roman"/>
          <w:sz w:val="24"/>
          <w:szCs w:val="24"/>
        </w:rPr>
        <w:t xml:space="preserve"> </w:t>
      </w:r>
      <w:r w:rsidR="009A3940" w:rsidRPr="00FE0333">
        <w:rPr>
          <w:rFonts w:ascii="Times New Roman" w:hAnsi="Times New Roman"/>
          <w:sz w:val="24"/>
          <w:szCs w:val="24"/>
        </w:rPr>
        <w:t xml:space="preserve">our position in </w:t>
      </w:r>
      <w:r w:rsidR="00D61241" w:rsidRPr="00FE0333">
        <w:rPr>
          <w:rFonts w:ascii="Times New Roman" w:hAnsi="Times New Roman"/>
          <w:sz w:val="24"/>
          <w:szCs w:val="24"/>
        </w:rPr>
        <w:t xml:space="preserve">Kuwait </w:t>
      </w:r>
      <w:r w:rsidR="009A3940" w:rsidRPr="00FE0333">
        <w:rPr>
          <w:rFonts w:ascii="Times New Roman" w:hAnsi="Times New Roman"/>
          <w:sz w:val="24"/>
          <w:szCs w:val="24"/>
        </w:rPr>
        <w:t xml:space="preserve">as leaders in the Engineering business, </w:t>
      </w:r>
      <w:r w:rsidR="003417BE" w:rsidRPr="00FE0333">
        <w:rPr>
          <w:rFonts w:ascii="Times New Roman" w:hAnsi="Times New Roman"/>
          <w:sz w:val="24"/>
          <w:szCs w:val="24"/>
        </w:rPr>
        <w:t xml:space="preserve">and have </w:t>
      </w:r>
      <w:r w:rsidR="00D61241" w:rsidRPr="00FE0333">
        <w:rPr>
          <w:rFonts w:ascii="Times New Roman" w:hAnsi="Times New Roman"/>
          <w:sz w:val="24"/>
          <w:szCs w:val="24"/>
        </w:rPr>
        <w:t xml:space="preserve">successfully </w:t>
      </w:r>
      <w:r w:rsidR="003417BE" w:rsidRPr="00FE0333">
        <w:rPr>
          <w:rFonts w:ascii="Times New Roman" w:hAnsi="Times New Roman"/>
          <w:sz w:val="24"/>
          <w:szCs w:val="24"/>
        </w:rPr>
        <w:t xml:space="preserve">undertaken and delivered </w:t>
      </w:r>
      <w:r w:rsidR="009A3940" w:rsidRPr="00FE0333">
        <w:rPr>
          <w:rFonts w:ascii="Times New Roman" w:hAnsi="Times New Roman"/>
          <w:sz w:val="24"/>
          <w:szCs w:val="24"/>
        </w:rPr>
        <w:t>significant projects like the State Audit Bureau Headquarters</w:t>
      </w:r>
      <w:r w:rsidR="003417BE" w:rsidRPr="00FE0333">
        <w:rPr>
          <w:rFonts w:ascii="Times New Roman" w:hAnsi="Times New Roman"/>
          <w:sz w:val="24"/>
          <w:szCs w:val="24"/>
        </w:rPr>
        <w:t>.</w:t>
      </w:r>
      <w:r w:rsidR="00D61241" w:rsidRPr="00FE0333">
        <w:rPr>
          <w:rFonts w:ascii="Times New Roman" w:hAnsi="Times New Roman"/>
          <w:sz w:val="24"/>
          <w:szCs w:val="24"/>
        </w:rPr>
        <w:t xml:space="preserve"> We </w:t>
      </w:r>
      <w:r w:rsidR="009A3940" w:rsidRPr="00FE0333">
        <w:rPr>
          <w:rFonts w:ascii="Times New Roman" w:hAnsi="Times New Roman"/>
          <w:sz w:val="24"/>
          <w:szCs w:val="24"/>
        </w:rPr>
        <w:t xml:space="preserve">have maintained our track record of </w:t>
      </w:r>
      <w:r w:rsidR="00FC2662" w:rsidRPr="00FE0333">
        <w:rPr>
          <w:rFonts w:ascii="Times New Roman" w:hAnsi="Times New Roman"/>
          <w:sz w:val="24"/>
          <w:szCs w:val="24"/>
        </w:rPr>
        <w:t>ensur</w:t>
      </w:r>
      <w:r w:rsidR="009A3940" w:rsidRPr="00FE0333">
        <w:rPr>
          <w:rFonts w:ascii="Times New Roman" w:hAnsi="Times New Roman"/>
          <w:sz w:val="24"/>
          <w:szCs w:val="24"/>
        </w:rPr>
        <w:t>ing</w:t>
      </w:r>
      <w:r w:rsidR="00FC2662" w:rsidRPr="00FE0333">
        <w:rPr>
          <w:rFonts w:ascii="Times New Roman" w:hAnsi="Times New Roman"/>
          <w:sz w:val="24"/>
          <w:szCs w:val="24"/>
        </w:rPr>
        <w:t xml:space="preserve"> delivery of these projects on </w:t>
      </w:r>
      <w:r w:rsidR="009A3940" w:rsidRPr="00FE0333">
        <w:rPr>
          <w:rFonts w:ascii="Times New Roman" w:hAnsi="Times New Roman"/>
          <w:sz w:val="24"/>
          <w:szCs w:val="24"/>
        </w:rPr>
        <w:t>schedule</w:t>
      </w:r>
      <w:r w:rsidR="00FC2662" w:rsidRPr="00FE0333">
        <w:rPr>
          <w:rFonts w:ascii="Times New Roman" w:hAnsi="Times New Roman"/>
          <w:sz w:val="24"/>
          <w:szCs w:val="24"/>
        </w:rPr>
        <w:t xml:space="preserve">, </w:t>
      </w:r>
      <w:r w:rsidR="00147FFC" w:rsidRPr="00FE0333">
        <w:rPr>
          <w:rFonts w:ascii="Times New Roman" w:hAnsi="Times New Roman"/>
          <w:sz w:val="24"/>
          <w:szCs w:val="24"/>
        </w:rPr>
        <w:t>and see a lot of promise in the market, particularly in the Rail sector where Drake &amp; Scull Rail can deliver Rail networks and stations</w:t>
      </w:r>
      <w:r w:rsidR="00FC2662" w:rsidRPr="00FE0333">
        <w:rPr>
          <w:rFonts w:ascii="Times New Roman" w:hAnsi="Times New Roman"/>
          <w:sz w:val="24"/>
          <w:szCs w:val="24"/>
        </w:rPr>
        <w:t xml:space="preserve">. </w:t>
      </w:r>
      <w:r w:rsidR="009A3940" w:rsidRPr="00FE0333">
        <w:rPr>
          <w:rFonts w:ascii="Times New Roman" w:hAnsi="Times New Roman"/>
          <w:sz w:val="24"/>
          <w:szCs w:val="24"/>
        </w:rPr>
        <w:t>We are equipped with the region’s leading skilled workforce and technologies and are prepared to undertake more work as Kuwait embarks on its ambitious expansion plans this year. Kuwait remains an important market for DSI and an important contributor to the company’s revenue stream.”</w:t>
      </w:r>
    </w:p>
    <w:p w:rsidR="00FC2662" w:rsidRPr="00FE0333" w:rsidRDefault="00FC2662" w:rsidP="00C06512">
      <w:pPr>
        <w:pStyle w:val="NoSpacing"/>
        <w:spacing w:line="360" w:lineRule="auto"/>
        <w:jc w:val="both"/>
        <w:rPr>
          <w:rFonts w:ascii="Times New Roman" w:hAnsi="Times New Roman"/>
          <w:sz w:val="24"/>
          <w:szCs w:val="24"/>
        </w:rPr>
      </w:pPr>
    </w:p>
    <w:p w:rsidR="003D194E" w:rsidRPr="00FE0333" w:rsidRDefault="003D194E" w:rsidP="00A33688">
      <w:pPr>
        <w:pStyle w:val="NoSpacing"/>
        <w:spacing w:line="360" w:lineRule="auto"/>
        <w:jc w:val="both"/>
        <w:rPr>
          <w:rFonts w:ascii="Times New Roman" w:hAnsi="Times New Roman"/>
          <w:sz w:val="24"/>
          <w:szCs w:val="24"/>
        </w:rPr>
      </w:pPr>
      <w:r w:rsidRPr="00FE0333">
        <w:rPr>
          <w:rFonts w:ascii="Times New Roman" w:hAnsi="Times New Roman"/>
          <w:sz w:val="24"/>
          <w:szCs w:val="24"/>
        </w:rPr>
        <w:t xml:space="preserve">DSI Kuwait has been operating in the country since 2004 and has been associated with several prominent construction and engineering projects, including the Special Training Centre for Public Authority for Applied Education and Training in Chuwaikh, the College of Basic Education - Boys Campus in Ardiya, and the Kuwait State Audit Bureau office. </w:t>
      </w:r>
      <w:r w:rsidR="00A33688" w:rsidRPr="00FE0333">
        <w:rPr>
          <w:rFonts w:ascii="Times New Roman" w:hAnsi="Times New Roman"/>
          <w:sz w:val="24"/>
          <w:szCs w:val="24"/>
        </w:rPr>
        <w:t xml:space="preserve">The company is currently delivering the College of Business, College of Arts and the College of Health and Sciences for Girls besides the Shaikh </w:t>
      </w:r>
      <w:proofErr w:type="spellStart"/>
      <w:r w:rsidR="00A33688" w:rsidRPr="00FE0333">
        <w:rPr>
          <w:rFonts w:ascii="Times New Roman" w:hAnsi="Times New Roman"/>
          <w:sz w:val="24"/>
          <w:szCs w:val="24"/>
        </w:rPr>
        <w:t>Saad</w:t>
      </w:r>
      <w:proofErr w:type="spellEnd"/>
      <w:r w:rsidR="00A33688" w:rsidRPr="00FE0333">
        <w:rPr>
          <w:rFonts w:ascii="Times New Roman" w:hAnsi="Times New Roman"/>
          <w:sz w:val="24"/>
          <w:szCs w:val="24"/>
        </w:rPr>
        <w:t xml:space="preserve"> Sports Hall. </w:t>
      </w:r>
    </w:p>
    <w:p w:rsidR="003D194E" w:rsidRPr="00FE0333" w:rsidRDefault="003D194E" w:rsidP="00C06512">
      <w:pPr>
        <w:pStyle w:val="NoSpacing"/>
        <w:spacing w:line="360" w:lineRule="auto"/>
        <w:jc w:val="both"/>
        <w:rPr>
          <w:rFonts w:ascii="Times New Roman" w:hAnsi="Times New Roman"/>
          <w:sz w:val="24"/>
          <w:szCs w:val="24"/>
        </w:rPr>
      </w:pPr>
    </w:p>
    <w:p w:rsidR="00AD6955" w:rsidRDefault="005C729D" w:rsidP="00AD6955">
      <w:pPr>
        <w:jc w:val="center"/>
        <w:rPr>
          <w:rFonts w:asciiTheme="majorBidi" w:hAnsiTheme="majorBidi" w:cstheme="majorBidi"/>
          <w:b/>
          <w:bCs/>
          <w:sz w:val="24"/>
          <w:szCs w:val="24"/>
          <w:lang w:val="en-GB"/>
        </w:rPr>
      </w:pPr>
      <w:r>
        <w:rPr>
          <w:rFonts w:asciiTheme="majorBidi" w:hAnsiTheme="majorBidi" w:cstheme="majorBidi"/>
          <w:b/>
          <w:bCs/>
          <w:sz w:val="24"/>
          <w:szCs w:val="24"/>
          <w:lang w:val="en-GB"/>
        </w:rPr>
        <w:t>- Ends -</w:t>
      </w:r>
    </w:p>
    <w:p w:rsidR="005C729D" w:rsidRDefault="005C729D" w:rsidP="00AD6955">
      <w:pPr>
        <w:jc w:val="center"/>
        <w:rPr>
          <w:rFonts w:asciiTheme="majorBidi" w:hAnsiTheme="majorBidi" w:cstheme="majorBidi"/>
          <w:b/>
          <w:bCs/>
          <w:sz w:val="24"/>
          <w:szCs w:val="24"/>
          <w:lang w:val="en-GB"/>
        </w:rPr>
      </w:pPr>
    </w:p>
    <w:p w:rsidR="005C729D" w:rsidRDefault="005C729D" w:rsidP="00AD6955">
      <w:pPr>
        <w:jc w:val="center"/>
        <w:rPr>
          <w:rFonts w:asciiTheme="majorBidi" w:hAnsiTheme="majorBidi" w:cstheme="majorBidi"/>
          <w:b/>
          <w:bCs/>
          <w:sz w:val="24"/>
          <w:szCs w:val="24"/>
          <w:lang w:val="en-GB"/>
        </w:rPr>
      </w:pPr>
    </w:p>
    <w:p w:rsidR="005C729D" w:rsidRDefault="005C729D" w:rsidP="00AD6955">
      <w:pPr>
        <w:jc w:val="center"/>
        <w:rPr>
          <w:rFonts w:asciiTheme="majorBidi" w:hAnsiTheme="majorBidi" w:cstheme="majorBidi"/>
          <w:b/>
          <w:bCs/>
          <w:sz w:val="24"/>
          <w:szCs w:val="24"/>
          <w:lang w:val="en-GB"/>
        </w:rPr>
      </w:pPr>
    </w:p>
    <w:p w:rsidR="005C729D" w:rsidRPr="00FE0333" w:rsidRDefault="005C729D" w:rsidP="00AD6955">
      <w:pPr>
        <w:jc w:val="center"/>
        <w:rPr>
          <w:rFonts w:asciiTheme="majorBidi" w:hAnsiTheme="majorBidi" w:cstheme="majorBidi"/>
          <w:b/>
          <w:sz w:val="40"/>
          <w:szCs w:val="40"/>
          <w:lang w:val="en-GB"/>
        </w:rPr>
      </w:pPr>
    </w:p>
    <w:p w:rsidR="00AD6955" w:rsidRPr="00FE0333" w:rsidRDefault="00AD6955" w:rsidP="00AD6955">
      <w:pPr>
        <w:jc w:val="center"/>
        <w:rPr>
          <w:b/>
          <w:sz w:val="36"/>
          <w:szCs w:val="36"/>
          <w:lang w:val="en-GB"/>
        </w:rPr>
      </w:pPr>
    </w:p>
    <w:p w:rsidR="00AD6955" w:rsidRPr="00FE0333" w:rsidRDefault="00AD6955" w:rsidP="00AD6955">
      <w:pPr>
        <w:jc w:val="both"/>
        <w:rPr>
          <w:rFonts w:asciiTheme="majorBidi" w:hAnsiTheme="majorBidi" w:cstheme="majorBidi"/>
          <w:b/>
          <w:bCs/>
          <w:u w:val="single"/>
          <w:lang w:val="en-GB"/>
        </w:rPr>
      </w:pPr>
      <w:r w:rsidRPr="00FE0333">
        <w:rPr>
          <w:rFonts w:asciiTheme="majorBidi" w:hAnsiTheme="majorBidi" w:cstheme="majorBidi"/>
          <w:b/>
          <w:bCs/>
          <w:u w:val="single"/>
          <w:lang w:val="en-GB"/>
        </w:rPr>
        <w:t>About Drake &amp; Scull International</w:t>
      </w:r>
      <w:r w:rsidRPr="00FE0333">
        <w:rPr>
          <w:rFonts w:asciiTheme="majorBidi" w:hAnsiTheme="majorBidi" w:cstheme="majorBidi"/>
          <w:b/>
          <w:bCs/>
          <w:i/>
          <w:iCs/>
          <w:u w:val="single"/>
          <w:lang w:val="en-GB"/>
        </w:rPr>
        <w:t xml:space="preserve"> </w:t>
      </w:r>
      <w:r w:rsidRPr="00FE0333">
        <w:rPr>
          <w:rFonts w:asciiTheme="majorBidi" w:hAnsiTheme="majorBidi" w:cstheme="majorBidi"/>
          <w:b/>
          <w:bCs/>
          <w:u w:val="single"/>
          <w:lang w:val="en-GB"/>
        </w:rPr>
        <w:t>PJSC</w:t>
      </w:r>
    </w:p>
    <w:p w:rsidR="00AD6955" w:rsidRPr="00FE0333" w:rsidRDefault="00AD6955" w:rsidP="00AD6955">
      <w:pPr>
        <w:jc w:val="both"/>
        <w:rPr>
          <w:rFonts w:asciiTheme="majorBidi" w:hAnsiTheme="majorBidi" w:cstheme="majorBidi"/>
          <w:b/>
          <w:bCs/>
          <w:u w:val="single"/>
          <w:lang w:val="en-GB"/>
        </w:rPr>
      </w:pPr>
    </w:p>
    <w:p w:rsidR="00AD6955" w:rsidRPr="00FE0333" w:rsidRDefault="00AD6955" w:rsidP="00AD6955">
      <w:pPr>
        <w:jc w:val="both"/>
        <w:rPr>
          <w:rFonts w:asciiTheme="majorBidi" w:hAnsiTheme="majorBidi" w:cstheme="majorBidi"/>
          <w:lang w:val="en-GB"/>
        </w:rPr>
      </w:pPr>
      <w:r w:rsidRPr="00FE0333">
        <w:rPr>
          <w:rFonts w:asciiTheme="majorBidi" w:hAnsiTheme="majorBidi" w:cstheme="majorBidi"/>
          <w:lang w:val="en-GB"/>
        </w:rPr>
        <w:t>Drake &amp; Scull International PJSC (DSI) is a regional market leader delivering world class quality projects via end to end solutions that provide integrated design, engineering and construction disciplines of General Contracting, Mechanical, Electrical and Plumbing (MEP), Water and Power, Rail and Oil and Gas, through People, Innovation, and Passion.</w:t>
      </w:r>
    </w:p>
    <w:p w:rsidR="00AD6955" w:rsidRPr="00FE0333" w:rsidRDefault="00AD6955" w:rsidP="00AD6955">
      <w:pPr>
        <w:jc w:val="both"/>
        <w:rPr>
          <w:rFonts w:asciiTheme="majorBidi" w:hAnsiTheme="majorBidi" w:cstheme="majorBidi"/>
          <w:lang w:val="en-GB"/>
        </w:rPr>
      </w:pPr>
    </w:p>
    <w:p w:rsidR="00AD6955" w:rsidRPr="00FE0333" w:rsidRDefault="00AD6955" w:rsidP="00AD6955">
      <w:pPr>
        <w:jc w:val="both"/>
        <w:rPr>
          <w:rFonts w:asciiTheme="majorBidi" w:hAnsiTheme="majorBidi" w:cstheme="majorBidi"/>
          <w:lang w:val="en-GB"/>
        </w:rPr>
      </w:pPr>
      <w:r w:rsidRPr="00FE0333">
        <w:rPr>
          <w:rFonts w:asciiTheme="majorBidi" w:hAnsiTheme="majorBidi" w:cstheme="majorBidi"/>
          <w:lang w:val="en-GB"/>
        </w:rPr>
        <w:t>DSI established its first office in Abu Dhabi in 1966, and has since expanded operations to encompass offices in Dubai, Egypt, Kuwait, Libya, Oman, Saudi Arabia, Syria, Qatar, Jordan and India, Thailand, as well as managing projects in Europe and other parts of North Africa.</w:t>
      </w:r>
    </w:p>
    <w:p w:rsidR="00AD6955" w:rsidRPr="00FE0333" w:rsidRDefault="00AD6955" w:rsidP="00AD6955">
      <w:pPr>
        <w:jc w:val="both"/>
        <w:rPr>
          <w:rFonts w:asciiTheme="majorBidi" w:hAnsiTheme="majorBidi" w:cstheme="majorBidi"/>
          <w:lang w:val="en-GB"/>
        </w:rPr>
      </w:pPr>
    </w:p>
    <w:p w:rsidR="00AD6955" w:rsidRPr="00FE0333" w:rsidRDefault="00AD6955" w:rsidP="00AD6955">
      <w:pPr>
        <w:jc w:val="both"/>
        <w:rPr>
          <w:rFonts w:asciiTheme="majorBidi" w:hAnsiTheme="majorBidi" w:cstheme="majorBidi"/>
          <w:rtl/>
          <w:lang w:val="en-GB" w:bidi="ar-AE"/>
        </w:rPr>
      </w:pPr>
      <w:r w:rsidRPr="00FE0333">
        <w:rPr>
          <w:rFonts w:asciiTheme="majorBidi" w:hAnsiTheme="majorBidi" w:cstheme="majorBidi"/>
          <w:lang w:val="en-GB"/>
        </w:rPr>
        <w:t>DSI ‘s main business streams include Drake &amp; Scull Engineering, which serves as the MEP and Water &amp; Power arm, Drake &amp; Scull Construction (DSC), which is the General Civil Contracting unit and Drake and Scull Development, focusing on the  Infrastructure sector.</w:t>
      </w:r>
    </w:p>
    <w:p w:rsidR="00AD6955" w:rsidRPr="00FE0333" w:rsidRDefault="00AD6955" w:rsidP="00AD6955">
      <w:pPr>
        <w:jc w:val="both"/>
        <w:rPr>
          <w:rFonts w:asciiTheme="majorBidi" w:hAnsiTheme="majorBidi" w:cstheme="majorBidi"/>
          <w:lang w:val="en-GB"/>
        </w:rPr>
      </w:pPr>
      <w:r w:rsidRPr="00FE0333">
        <w:rPr>
          <w:rFonts w:asciiTheme="majorBidi" w:hAnsiTheme="majorBidi" w:cstheme="majorBidi"/>
          <w:lang w:val="en-GB"/>
        </w:rPr>
        <w:t xml:space="preserve">In 2008, DSI offered 55% of its shares to the public and the IPO was oversubscribed 101 times. Ernst &amp; Young ranked the IPO among the top 20 global IPOs in 2008. </w:t>
      </w:r>
    </w:p>
    <w:p w:rsidR="00AD6955" w:rsidRPr="00FE0333" w:rsidRDefault="00AD6955" w:rsidP="00AD6955">
      <w:pPr>
        <w:jc w:val="both"/>
        <w:rPr>
          <w:rFonts w:asciiTheme="majorBidi" w:hAnsiTheme="majorBidi" w:cstheme="majorBidi"/>
          <w:lang w:val="en-GB"/>
        </w:rPr>
      </w:pPr>
    </w:p>
    <w:p w:rsidR="00AD6955" w:rsidRPr="00FE0333" w:rsidRDefault="00AD6955" w:rsidP="00AD6955">
      <w:pPr>
        <w:jc w:val="both"/>
        <w:rPr>
          <w:rFonts w:asciiTheme="majorBidi" w:hAnsiTheme="majorBidi" w:cstheme="majorBidi"/>
          <w:lang w:val="en-GB"/>
        </w:rPr>
      </w:pPr>
      <w:r w:rsidRPr="00FE0333">
        <w:rPr>
          <w:rFonts w:asciiTheme="majorBidi" w:hAnsiTheme="majorBidi" w:cstheme="majorBidi"/>
          <w:lang w:val="en-GB"/>
        </w:rPr>
        <w:t>DSI has since then used the funds to integrate, establish and acquire businesses that complement its corporate strategy of expansion into new markets, via organic and inorganic growth.</w:t>
      </w:r>
    </w:p>
    <w:p w:rsidR="00AD6955" w:rsidRPr="00FE0333" w:rsidRDefault="00AD6955" w:rsidP="00AD6955">
      <w:pPr>
        <w:jc w:val="both"/>
        <w:rPr>
          <w:rFonts w:asciiTheme="majorBidi" w:hAnsiTheme="majorBidi" w:cstheme="majorBidi"/>
          <w:lang w:val="en-GB"/>
        </w:rPr>
      </w:pPr>
      <w:r w:rsidRPr="00FE0333">
        <w:rPr>
          <w:rFonts w:asciiTheme="majorBidi" w:hAnsiTheme="majorBidi" w:cstheme="majorBidi"/>
          <w:lang w:val="en-GB"/>
        </w:rPr>
        <w:t>The fully Integrated Management Systems, certified to ISO 9001:2008, ISO 14001:2005 and OSHAS 18001:2007 standards are compliant with leading building, health and safety regulations, as well as sound environmental and energy management procedures.</w:t>
      </w:r>
    </w:p>
    <w:p w:rsidR="00AD6955" w:rsidRPr="00FE0333" w:rsidRDefault="00AD6955" w:rsidP="00AD6955">
      <w:pPr>
        <w:jc w:val="both"/>
        <w:rPr>
          <w:rFonts w:asciiTheme="majorBidi" w:hAnsiTheme="majorBidi" w:cstheme="majorBidi"/>
          <w:lang w:val="en-GB"/>
        </w:rPr>
      </w:pPr>
    </w:p>
    <w:p w:rsidR="00AD6955" w:rsidRPr="00FE0333" w:rsidRDefault="00AD6955" w:rsidP="00AD6955">
      <w:pPr>
        <w:jc w:val="both"/>
        <w:rPr>
          <w:rFonts w:asciiTheme="majorBidi" w:hAnsiTheme="majorBidi" w:cstheme="majorBidi"/>
          <w:lang w:val="en-GB"/>
        </w:rPr>
      </w:pPr>
      <w:r w:rsidRPr="00FE0333">
        <w:rPr>
          <w:rFonts w:asciiTheme="majorBidi" w:hAnsiTheme="majorBidi" w:cstheme="majorBidi"/>
          <w:lang w:val="en-GB"/>
        </w:rPr>
        <w:t>DSI is a leader through experience, and has established a regional leadership position over 48 years of successfully completing the most complex projects on time, within budgets and matching set quality parameters.</w:t>
      </w:r>
    </w:p>
    <w:p w:rsidR="00AD6955" w:rsidRPr="00FE0333" w:rsidRDefault="00AD6955" w:rsidP="00AD6955">
      <w:pPr>
        <w:jc w:val="both"/>
        <w:rPr>
          <w:rFonts w:asciiTheme="majorBidi" w:hAnsiTheme="majorBidi" w:cstheme="majorBidi"/>
          <w:lang w:val="en-GB"/>
        </w:rPr>
      </w:pPr>
    </w:p>
    <w:p w:rsidR="003D194E" w:rsidRPr="00AD6955" w:rsidRDefault="00AD6955" w:rsidP="00AD6955">
      <w:pPr>
        <w:jc w:val="both"/>
        <w:rPr>
          <w:rFonts w:asciiTheme="majorBidi" w:hAnsiTheme="majorBidi" w:cstheme="majorBidi"/>
          <w:lang w:val="en-GB"/>
        </w:rPr>
      </w:pPr>
      <w:r w:rsidRPr="00FE0333">
        <w:rPr>
          <w:rFonts w:asciiTheme="majorBidi" w:hAnsiTheme="majorBidi" w:cstheme="majorBidi"/>
          <w:lang w:val="en-GB"/>
        </w:rPr>
        <w:t>DSI has completed many prestigious projects in the region for over four decades, and has helped shape the region’s skyline from within.</w:t>
      </w:r>
    </w:p>
    <w:p w:rsidR="003D194E" w:rsidRDefault="003D194E" w:rsidP="00361DB8">
      <w:pPr>
        <w:pStyle w:val="NoSpacing"/>
        <w:jc w:val="both"/>
        <w:rPr>
          <w:rFonts w:ascii="Times New Roman" w:hAnsi="Times New Roman"/>
          <w:sz w:val="24"/>
          <w:szCs w:val="24"/>
        </w:rPr>
      </w:pPr>
    </w:p>
    <w:p w:rsidR="00361DB8" w:rsidRDefault="00361DB8"/>
    <w:p w:rsidR="00547A27" w:rsidRDefault="00547A27" w:rsidP="007F7A31">
      <w:pPr>
        <w:rPr>
          <w:color w:val="1F497D"/>
        </w:rPr>
      </w:pPr>
    </w:p>
    <w:p w:rsidR="00547A27" w:rsidRDefault="00547A27" w:rsidP="007F7A31">
      <w:pPr>
        <w:rPr>
          <w:color w:val="1F497D"/>
        </w:rPr>
      </w:pPr>
    </w:p>
    <w:p w:rsidR="00200672" w:rsidRPr="00AB2D12" w:rsidRDefault="007F7A31" w:rsidP="00200672">
      <w:pPr>
        <w:rPr>
          <w:rFonts w:ascii="Arial" w:hAnsi="Arial" w:cs="Arial"/>
          <w:b/>
          <w:i/>
          <w:sz w:val="20"/>
          <w:szCs w:val="20"/>
        </w:rPr>
      </w:pPr>
      <w:r>
        <w:rPr>
          <w:color w:val="1F497D"/>
        </w:rPr>
        <w:t> </w:t>
      </w:r>
      <w:r w:rsidR="00200672" w:rsidRPr="00AB2D12">
        <w:rPr>
          <w:rFonts w:ascii="Arial" w:hAnsi="Arial" w:cs="Arial"/>
          <w:b/>
          <w:i/>
          <w:sz w:val="20"/>
          <w:szCs w:val="20"/>
        </w:rPr>
        <w:t>For more Information:</w:t>
      </w:r>
    </w:p>
    <w:p w:rsidR="00200672" w:rsidRPr="00AB2D12" w:rsidRDefault="00200672" w:rsidP="00200672">
      <w:pPr>
        <w:rPr>
          <w:rFonts w:ascii="Arial" w:hAnsi="Arial" w:cs="Arial"/>
          <w:b/>
          <w:i/>
          <w:sz w:val="20"/>
          <w:szCs w:val="20"/>
        </w:rPr>
      </w:pPr>
      <w:r w:rsidRPr="00AB2D12">
        <w:rPr>
          <w:rFonts w:ascii="Arial" w:hAnsi="Arial" w:cs="Arial"/>
          <w:b/>
          <w:i/>
          <w:sz w:val="20"/>
          <w:szCs w:val="20"/>
        </w:rPr>
        <w:t xml:space="preserve">Rabih Abou </w:t>
      </w:r>
      <w:proofErr w:type="spellStart"/>
      <w:r w:rsidRPr="00AB2D12">
        <w:rPr>
          <w:rFonts w:ascii="Arial" w:hAnsi="Arial" w:cs="Arial"/>
          <w:b/>
          <w:i/>
          <w:sz w:val="20"/>
          <w:szCs w:val="20"/>
        </w:rPr>
        <w:t>Diwan</w:t>
      </w:r>
      <w:proofErr w:type="spellEnd"/>
    </w:p>
    <w:p w:rsidR="00200672" w:rsidRPr="00AB2D12" w:rsidRDefault="00200672" w:rsidP="00200672">
      <w:pPr>
        <w:jc w:val="both"/>
        <w:rPr>
          <w:rFonts w:ascii="Arial" w:hAnsi="Arial" w:cs="Arial"/>
          <w:b/>
          <w:i/>
          <w:sz w:val="20"/>
          <w:szCs w:val="20"/>
        </w:rPr>
      </w:pPr>
      <w:r w:rsidRPr="00AB2D12">
        <w:rPr>
          <w:rFonts w:ascii="Arial" w:hAnsi="Arial" w:cs="Arial"/>
          <w:b/>
          <w:i/>
          <w:sz w:val="20"/>
          <w:szCs w:val="20"/>
        </w:rPr>
        <w:t>Corporate Communications Manager</w:t>
      </w:r>
    </w:p>
    <w:p w:rsidR="00200672" w:rsidRPr="00AB2D12" w:rsidRDefault="00200672" w:rsidP="00200672">
      <w:pPr>
        <w:jc w:val="both"/>
        <w:rPr>
          <w:rFonts w:ascii="Arial" w:hAnsi="Arial" w:cs="Arial"/>
          <w:b/>
          <w:i/>
          <w:sz w:val="20"/>
          <w:szCs w:val="20"/>
        </w:rPr>
      </w:pPr>
      <w:r w:rsidRPr="00AB2D12">
        <w:rPr>
          <w:rFonts w:ascii="Arial" w:hAnsi="Arial" w:cs="Arial"/>
          <w:b/>
          <w:i/>
          <w:sz w:val="20"/>
          <w:szCs w:val="20"/>
        </w:rPr>
        <w:t>Drake &amp; Scull International</w:t>
      </w:r>
    </w:p>
    <w:p w:rsidR="00200672" w:rsidRPr="00AB2D12" w:rsidRDefault="00200672" w:rsidP="00200672">
      <w:pPr>
        <w:jc w:val="both"/>
        <w:rPr>
          <w:rFonts w:ascii="Arial" w:hAnsi="Arial" w:cs="Arial"/>
          <w:b/>
          <w:i/>
          <w:sz w:val="20"/>
          <w:szCs w:val="20"/>
        </w:rPr>
      </w:pPr>
      <w:r w:rsidRPr="00AB2D12">
        <w:rPr>
          <w:rFonts w:ascii="Arial" w:hAnsi="Arial" w:cs="Arial"/>
          <w:b/>
          <w:i/>
          <w:sz w:val="20"/>
          <w:szCs w:val="20"/>
        </w:rPr>
        <w:t>Mobile: 00971 52 800 34 12</w:t>
      </w:r>
    </w:p>
    <w:p w:rsidR="00200672" w:rsidRPr="00AB2D12" w:rsidRDefault="007D1E56" w:rsidP="00200672">
      <w:pPr>
        <w:jc w:val="both"/>
        <w:rPr>
          <w:rFonts w:ascii="Arial" w:hAnsi="Arial" w:cs="Arial"/>
          <w:sz w:val="20"/>
          <w:szCs w:val="20"/>
          <w:u w:val="single"/>
        </w:rPr>
      </w:pPr>
      <w:hyperlink r:id="rId8" w:history="1">
        <w:r w:rsidR="00200672" w:rsidRPr="00AB2D12">
          <w:rPr>
            <w:rStyle w:val="Hyperlink"/>
            <w:rFonts w:ascii="Arial" w:hAnsi="Arial" w:cs="Arial"/>
            <w:sz w:val="20"/>
            <w:szCs w:val="20"/>
            <w:u w:val="single"/>
          </w:rPr>
          <w:t>Rabih.aboudiwan@drakescull.com</w:t>
        </w:r>
      </w:hyperlink>
    </w:p>
    <w:p w:rsidR="007F7A31" w:rsidRDefault="007F7A31" w:rsidP="007F7A31">
      <w:pPr>
        <w:rPr>
          <w:color w:val="1F497D"/>
        </w:rPr>
      </w:pPr>
    </w:p>
    <w:p w:rsidR="00FE0333" w:rsidRDefault="00FE0333">
      <w:pPr>
        <w:rPr>
          <w:color w:val="1F497D"/>
        </w:rPr>
      </w:pPr>
    </w:p>
    <w:sectPr w:rsidR="00FE0333" w:rsidSect="00E1572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E56" w:rsidRDefault="007D1E56" w:rsidP="00AD6955">
      <w:r>
        <w:separator/>
      </w:r>
    </w:p>
  </w:endnote>
  <w:endnote w:type="continuationSeparator" w:id="0">
    <w:p w:rsidR="007D1E56" w:rsidRDefault="007D1E56" w:rsidP="00AD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955" w:rsidRPr="00880B56" w:rsidRDefault="00AD6955" w:rsidP="00AD6955">
    <w:pPr>
      <w:rPr>
        <w:rStyle w:val="PageNumber"/>
        <w:rFonts w:ascii="Verdana" w:hAnsi="Verdana" w:cs="Tahoma"/>
        <w:sz w:val="16"/>
        <w:szCs w:val="16"/>
      </w:rPr>
    </w:pPr>
    <w:r>
      <w:rPr>
        <w:rFonts w:ascii="Arial" w:hAnsi="Arial" w:cs="Arial"/>
        <w:sz w:val="16"/>
        <w:szCs w:val="16"/>
      </w:rPr>
      <w:t>Drake &amp; Scull International</w:t>
    </w:r>
    <w:r w:rsidRPr="00A12EEE">
      <w:rPr>
        <w:rFonts w:ascii="Arial" w:hAnsi="Arial" w:cs="Arial"/>
        <w:sz w:val="16"/>
        <w:szCs w:val="16"/>
      </w:rPr>
      <w:tab/>
    </w:r>
    <w:r>
      <w:tab/>
    </w:r>
    <w:r>
      <w:tab/>
    </w:r>
    <w:r>
      <w:tab/>
    </w:r>
    <w:r>
      <w:rPr>
        <w:b/>
        <w:bCs/>
        <w:color w:val="FF0000"/>
      </w:rPr>
      <w:tab/>
    </w:r>
    <w:r>
      <w:rPr>
        <w:b/>
        <w:bCs/>
        <w:color w:val="FF0000"/>
      </w:rPr>
      <w:tab/>
    </w:r>
    <w:r>
      <w:rPr>
        <w:b/>
        <w:bCs/>
        <w:color w:val="FF0000"/>
      </w:rPr>
      <w:tab/>
    </w:r>
    <w:r>
      <w:rPr>
        <w:b/>
        <w:bCs/>
        <w:color w:val="FF0000"/>
      </w:rPr>
      <w:tab/>
    </w:r>
    <w:r w:rsidRPr="00E11A74">
      <w:rPr>
        <w:rFonts w:ascii="Arial" w:hAnsi="Arial" w:cs="Arial"/>
        <w:sz w:val="16"/>
        <w:szCs w:val="16"/>
      </w:rPr>
      <w:t xml:space="preserve">Page </w:t>
    </w:r>
    <w:r w:rsidR="00A97079" w:rsidRPr="00E11A74">
      <w:rPr>
        <w:rFonts w:ascii="Arial" w:hAnsi="Arial" w:cs="Arial"/>
        <w:sz w:val="16"/>
        <w:szCs w:val="16"/>
      </w:rPr>
      <w:fldChar w:fldCharType="begin"/>
    </w:r>
    <w:r w:rsidRPr="00E11A74">
      <w:rPr>
        <w:rFonts w:ascii="Arial" w:hAnsi="Arial" w:cs="Arial"/>
        <w:sz w:val="16"/>
        <w:szCs w:val="16"/>
      </w:rPr>
      <w:instrText xml:space="preserve"> PAGE </w:instrText>
    </w:r>
    <w:r w:rsidR="00A97079" w:rsidRPr="00E11A74">
      <w:rPr>
        <w:rFonts w:ascii="Arial" w:hAnsi="Arial" w:cs="Arial"/>
        <w:sz w:val="16"/>
        <w:szCs w:val="16"/>
      </w:rPr>
      <w:fldChar w:fldCharType="separate"/>
    </w:r>
    <w:r w:rsidR="008B775B">
      <w:rPr>
        <w:rFonts w:ascii="Arial" w:hAnsi="Arial" w:cs="Arial"/>
        <w:noProof/>
        <w:sz w:val="16"/>
        <w:szCs w:val="16"/>
      </w:rPr>
      <w:t>1</w:t>
    </w:r>
    <w:r w:rsidR="00A97079" w:rsidRPr="00E11A74">
      <w:rPr>
        <w:rFonts w:ascii="Arial" w:hAnsi="Arial" w:cs="Arial"/>
        <w:sz w:val="16"/>
        <w:szCs w:val="16"/>
      </w:rPr>
      <w:fldChar w:fldCharType="end"/>
    </w:r>
    <w:r w:rsidRPr="00E11A74">
      <w:rPr>
        <w:rFonts w:ascii="Arial" w:hAnsi="Arial" w:cs="Arial"/>
        <w:sz w:val="16"/>
        <w:szCs w:val="16"/>
      </w:rPr>
      <w:t xml:space="preserve"> of </w:t>
    </w:r>
    <w:r w:rsidR="00A97079" w:rsidRPr="00E11A74">
      <w:rPr>
        <w:rFonts w:ascii="Arial" w:hAnsi="Arial" w:cs="Arial"/>
        <w:sz w:val="16"/>
        <w:szCs w:val="16"/>
      </w:rPr>
      <w:fldChar w:fldCharType="begin"/>
    </w:r>
    <w:r w:rsidRPr="00E11A74">
      <w:rPr>
        <w:rFonts w:ascii="Arial" w:hAnsi="Arial" w:cs="Arial"/>
        <w:sz w:val="16"/>
        <w:szCs w:val="16"/>
      </w:rPr>
      <w:instrText xml:space="preserve"> NUMPAGES </w:instrText>
    </w:r>
    <w:r w:rsidR="00A97079" w:rsidRPr="00E11A74">
      <w:rPr>
        <w:rFonts w:ascii="Arial" w:hAnsi="Arial" w:cs="Arial"/>
        <w:sz w:val="16"/>
        <w:szCs w:val="16"/>
      </w:rPr>
      <w:fldChar w:fldCharType="separate"/>
    </w:r>
    <w:r w:rsidR="008B775B">
      <w:rPr>
        <w:rFonts w:ascii="Arial" w:hAnsi="Arial" w:cs="Arial"/>
        <w:noProof/>
        <w:sz w:val="16"/>
        <w:szCs w:val="16"/>
      </w:rPr>
      <w:t>3</w:t>
    </w:r>
    <w:r w:rsidR="00A97079" w:rsidRPr="00E11A7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E56" w:rsidRDefault="007D1E56" w:rsidP="00AD6955">
      <w:r>
        <w:separator/>
      </w:r>
    </w:p>
  </w:footnote>
  <w:footnote w:type="continuationSeparator" w:id="0">
    <w:p w:rsidR="007D1E56" w:rsidRDefault="007D1E56" w:rsidP="00AD6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955" w:rsidRPr="00227300" w:rsidRDefault="00AD6955" w:rsidP="00AD6955">
    <w:pPr>
      <w:tabs>
        <w:tab w:val="center" w:pos="4153"/>
        <w:tab w:val="right" w:pos="8306"/>
      </w:tabs>
    </w:pPr>
    <w:r>
      <w:rPr>
        <w:b/>
        <w:bCs/>
        <w:sz w:val="40"/>
        <w:szCs w:val="40"/>
        <w:lang w:bidi="ar-AE"/>
      </w:rPr>
      <w:t xml:space="preserve">        </w:t>
    </w:r>
  </w:p>
  <w:tbl>
    <w:tblPr>
      <w:tblW w:w="9288" w:type="dxa"/>
      <w:jc w:val="center"/>
      <w:tblLook w:val="01E0" w:firstRow="1" w:lastRow="1" w:firstColumn="1" w:lastColumn="1" w:noHBand="0" w:noVBand="0"/>
    </w:tblPr>
    <w:tblGrid>
      <w:gridCol w:w="6588"/>
      <w:gridCol w:w="2700"/>
    </w:tblGrid>
    <w:tr w:rsidR="00AD6955" w:rsidRPr="00227300" w:rsidTr="005C2C69">
      <w:trPr>
        <w:trHeight w:val="1250"/>
        <w:jc w:val="center"/>
      </w:trPr>
      <w:tc>
        <w:tcPr>
          <w:tcW w:w="6588" w:type="dxa"/>
          <w:vAlign w:val="center"/>
        </w:tcPr>
        <w:p w:rsidR="00AD6955" w:rsidRPr="009F7D2D" w:rsidRDefault="00AD6955" w:rsidP="005C2C69">
          <w:pPr>
            <w:tabs>
              <w:tab w:val="center" w:pos="4153"/>
              <w:tab w:val="right" w:pos="8306"/>
            </w:tabs>
            <w:rPr>
              <w:rFonts w:ascii="Arial" w:hAnsi="Arial"/>
              <w:sz w:val="48"/>
              <w:szCs w:val="48"/>
            </w:rPr>
          </w:pPr>
          <w:r>
            <w:rPr>
              <w:noProof/>
            </w:rPr>
            <w:drawing>
              <wp:inline distT="0" distB="0" distL="0" distR="0">
                <wp:extent cx="1381125" cy="676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81125" cy="676275"/>
                        </a:xfrm>
                        <a:prstGeom prst="rect">
                          <a:avLst/>
                        </a:prstGeom>
                        <a:noFill/>
                        <a:ln w="9525">
                          <a:noFill/>
                          <a:miter lim="800000"/>
                          <a:headEnd/>
                          <a:tailEnd/>
                        </a:ln>
                      </pic:spPr>
                    </pic:pic>
                  </a:graphicData>
                </a:graphic>
              </wp:inline>
            </w:drawing>
          </w:r>
        </w:p>
      </w:tc>
      <w:tc>
        <w:tcPr>
          <w:tcW w:w="2700" w:type="dxa"/>
          <w:vAlign w:val="center"/>
        </w:tcPr>
        <w:p w:rsidR="00AD6955" w:rsidRPr="00227300" w:rsidRDefault="00AD6955" w:rsidP="005C2C69">
          <w:pPr>
            <w:tabs>
              <w:tab w:val="center" w:pos="4153"/>
              <w:tab w:val="right" w:pos="8306"/>
            </w:tabs>
            <w:jc w:val="right"/>
          </w:pPr>
          <w:r>
            <w:rPr>
              <w:b/>
              <w:bCs/>
              <w:sz w:val="40"/>
              <w:szCs w:val="40"/>
              <w:lang w:bidi="ar-AE"/>
            </w:rPr>
            <w:t>Press Release</w:t>
          </w:r>
        </w:p>
      </w:tc>
    </w:tr>
  </w:tbl>
  <w:p w:rsidR="00AD6955" w:rsidRPr="001E3ABA" w:rsidRDefault="00AD6955" w:rsidP="00AD6955">
    <w:pPr>
      <w:pStyle w:val="Header"/>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57C21"/>
    <w:multiLevelType w:val="hybridMultilevel"/>
    <w:tmpl w:val="9C8C3B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D471276"/>
    <w:multiLevelType w:val="hybridMultilevel"/>
    <w:tmpl w:val="0F8CED18"/>
    <w:lvl w:ilvl="0" w:tplc="5602EE3C">
      <w:start w:val="1"/>
      <w:numFmt w:val="decimal"/>
      <w:lvlText w:val="%1."/>
      <w:lvlJc w:val="left"/>
      <w:pPr>
        <w:ind w:left="720" w:hanging="360"/>
      </w:pPr>
      <w:rPr>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E0"/>
    <w:rsid w:val="000020A6"/>
    <w:rsid w:val="00002C7A"/>
    <w:rsid w:val="000701A9"/>
    <w:rsid w:val="000A56C8"/>
    <w:rsid w:val="000C15FB"/>
    <w:rsid w:val="000C745E"/>
    <w:rsid w:val="00105FA7"/>
    <w:rsid w:val="001373C9"/>
    <w:rsid w:val="00147FFC"/>
    <w:rsid w:val="0018376A"/>
    <w:rsid w:val="001865DC"/>
    <w:rsid w:val="001B60B2"/>
    <w:rsid w:val="001C5DF5"/>
    <w:rsid w:val="001D391E"/>
    <w:rsid w:val="001D6BC1"/>
    <w:rsid w:val="001F4901"/>
    <w:rsid w:val="00200672"/>
    <w:rsid w:val="00232174"/>
    <w:rsid w:val="00236C0B"/>
    <w:rsid w:val="00242C1E"/>
    <w:rsid w:val="003417BE"/>
    <w:rsid w:val="00361DB8"/>
    <w:rsid w:val="003B204B"/>
    <w:rsid w:val="003B2D67"/>
    <w:rsid w:val="003B6D6E"/>
    <w:rsid w:val="003D194E"/>
    <w:rsid w:val="003E6F42"/>
    <w:rsid w:val="003F06E0"/>
    <w:rsid w:val="00512CBB"/>
    <w:rsid w:val="00522BFA"/>
    <w:rsid w:val="00547A27"/>
    <w:rsid w:val="00551C35"/>
    <w:rsid w:val="005B7F19"/>
    <w:rsid w:val="005C729D"/>
    <w:rsid w:val="005F6895"/>
    <w:rsid w:val="00624D3C"/>
    <w:rsid w:val="0063594D"/>
    <w:rsid w:val="006647AD"/>
    <w:rsid w:val="006A6083"/>
    <w:rsid w:val="006A6549"/>
    <w:rsid w:val="006B5E6A"/>
    <w:rsid w:val="006D0FFF"/>
    <w:rsid w:val="006F42B8"/>
    <w:rsid w:val="0073652F"/>
    <w:rsid w:val="00774962"/>
    <w:rsid w:val="007B4D77"/>
    <w:rsid w:val="007D1E56"/>
    <w:rsid w:val="007D510F"/>
    <w:rsid w:val="007F7A31"/>
    <w:rsid w:val="0083192E"/>
    <w:rsid w:val="0085410A"/>
    <w:rsid w:val="008669A3"/>
    <w:rsid w:val="00877E17"/>
    <w:rsid w:val="00882A0E"/>
    <w:rsid w:val="00883973"/>
    <w:rsid w:val="00891827"/>
    <w:rsid w:val="00896786"/>
    <w:rsid w:val="008971E7"/>
    <w:rsid w:val="008A54BC"/>
    <w:rsid w:val="008B775B"/>
    <w:rsid w:val="008C2B1D"/>
    <w:rsid w:val="008F12C8"/>
    <w:rsid w:val="00920FCB"/>
    <w:rsid w:val="009777F4"/>
    <w:rsid w:val="009A2755"/>
    <w:rsid w:val="009A3940"/>
    <w:rsid w:val="009E68C8"/>
    <w:rsid w:val="00A122D4"/>
    <w:rsid w:val="00A16717"/>
    <w:rsid w:val="00A258EB"/>
    <w:rsid w:val="00A26B00"/>
    <w:rsid w:val="00A33688"/>
    <w:rsid w:val="00A97079"/>
    <w:rsid w:val="00AB6471"/>
    <w:rsid w:val="00AD6955"/>
    <w:rsid w:val="00AE08F4"/>
    <w:rsid w:val="00B546A7"/>
    <w:rsid w:val="00B93BC4"/>
    <w:rsid w:val="00B95502"/>
    <w:rsid w:val="00BC2B8B"/>
    <w:rsid w:val="00BD06A2"/>
    <w:rsid w:val="00C01FFE"/>
    <w:rsid w:val="00C06512"/>
    <w:rsid w:val="00C44861"/>
    <w:rsid w:val="00CA7EB6"/>
    <w:rsid w:val="00CB4E7A"/>
    <w:rsid w:val="00CC2520"/>
    <w:rsid w:val="00CD23F7"/>
    <w:rsid w:val="00CD407E"/>
    <w:rsid w:val="00CE3804"/>
    <w:rsid w:val="00D206F3"/>
    <w:rsid w:val="00D31226"/>
    <w:rsid w:val="00D61241"/>
    <w:rsid w:val="00D81BC7"/>
    <w:rsid w:val="00DD4C52"/>
    <w:rsid w:val="00DD6F67"/>
    <w:rsid w:val="00DF32C1"/>
    <w:rsid w:val="00E1572E"/>
    <w:rsid w:val="00E35E52"/>
    <w:rsid w:val="00E46DE5"/>
    <w:rsid w:val="00EA03F8"/>
    <w:rsid w:val="00EC02E9"/>
    <w:rsid w:val="00F045B8"/>
    <w:rsid w:val="00F608B2"/>
    <w:rsid w:val="00F93649"/>
    <w:rsid w:val="00FB7A30"/>
    <w:rsid w:val="00FC2662"/>
    <w:rsid w:val="00FE0333"/>
    <w:rsid w:val="00FE11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A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A31"/>
    <w:pPr>
      <w:ind w:left="720"/>
    </w:pPr>
  </w:style>
  <w:style w:type="paragraph" w:styleId="NoSpacing">
    <w:name w:val="No Spacing"/>
    <w:uiPriority w:val="1"/>
    <w:qFormat/>
    <w:rsid w:val="00361DB8"/>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547A27"/>
    <w:rPr>
      <w:rFonts w:ascii="Tahoma" w:hAnsi="Tahoma" w:cs="Tahoma"/>
      <w:sz w:val="16"/>
      <w:szCs w:val="16"/>
    </w:rPr>
  </w:style>
  <w:style w:type="character" w:customStyle="1" w:styleId="BalloonTextChar">
    <w:name w:val="Balloon Text Char"/>
    <w:basedOn w:val="DefaultParagraphFont"/>
    <w:link w:val="BalloonText"/>
    <w:uiPriority w:val="99"/>
    <w:semiHidden/>
    <w:rsid w:val="00547A27"/>
    <w:rPr>
      <w:rFonts w:ascii="Tahoma" w:hAnsi="Tahoma" w:cs="Tahoma"/>
      <w:sz w:val="16"/>
      <w:szCs w:val="16"/>
    </w:rPr>
  </w:style>
  <w:style w:type="paragraph" w:styleId="Header">
    <w:name w:val="header"/>
    <w:basedOn w:val="Normal"/>
    <w:link w:val="HeaderChar"/>
    <w:uiPriority w:val="99"/>
    <w:unhideWhenUsed/>
    <w:rsid w:val="00AD6955"/>
    <w:pPr>
      <w:tabs>
        <w:tab w:val="center" w:pos="4680"/>
        <w:tab w:val="right" w:pos="9360"/>
      </w:tabs>
    </w:pPr>
  </w:style>
  <w:style w:type="character" w:customStyle="1" w:styleId="HeaderChar">
    <w:name w:val="Header Char"/>
    <w:basedOn w:val="DefaultParagraphFont"/>
    <w:link w:val="Header"/>
    <w:uiPriority w:val="99"/>
    <w:rsid w:val="00AD6955"/>
    <w:rPr>
      <w:rFonts w:ascii="Calibri" w:hAnsi="Calibri" w:cs="Times New Roman"/>
    </w:rPr>
  </w:style>
  <w:style w:type="paragraph" w:styleId="Footer">
    <w:name w:val="footer"/>
    <w:basedOn w:val="Normal"/>
    <w:link w:val="FooterChar"/>
    <w:uiPriority w:val="99"/>
    <w:unhideWhenUsed/>
    <w:rsid w:val="00AD6955"/>
    <w:pPr>
      <w:tabs>
        <w:tab w:val="center" w:pos="4680"/>
        <w:tab w:val="right" w:pos="9360"/>
      </w:tabs>
    </w:pPr>
  </w:style>
  <w:style w:type="character" w:customStyle="1" w:styleId="FooterChar">
    <w:name w:val="Footer Char"/>
    <w:basedOn w:val="DefaultParagraphFont"/>
    <w:link w:val="Footer"/>
    <w:uiPriority w:val="99"/>
    <w:rsid w:val="00AD6955"/>
    <w:rPr>
      <w:rFonts w:ascii="Calibri" w:hAnsi="Calibri" w:cs="Times New Roman"/>
    </w:rPr>
  </w:style>
  <w:style w:type="character" w:styleId="PageNumber">
    <w:name w:val="page number"/>
    <w:uiPriority w:val="99"/>
    <w:rsid w:val="00AD6955"/>
    <w:rPr>
      <w:rFonts w:cs="Times New Roman"/>
    </w:rPr>
  </w:style>
  <w:style w:type="character" w:styleId="Hyperlink">
    <w:name w:val="Hyperlink"/>
    <w:uiPriority w:val="99"/>
    <w:rsid w:val="00200672"/>
    <w:rPr>
      <w:rFonts w:cs="Times New Roman"/>
      <w:color w:val="00427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A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A31"/>
    <w:pPr>
      <w:ind w:left="720"/>
    </w:pPr>
  </w:style>
  <w:style w:type="paragraph" w:styleId="NoSpacing">
    <w:name w:val="No Spacing"/>
    <w:uiPriority w:val="1"/>
    <w:qFormat/>
    <w:rsid w:val="00361DB8"/>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547A27"/>
    <w:rPr>
      <w:rFonts w:ascii="Tahoma" w:hAnsi="Tahoma" w:cs="Tahoma"/>
      <w:sz w:val="16"/>
      <w:szCs w:val="16"/>
    </w:rPr>
  </w:style>
  <w:style w:type="character" w:customStyle="1" w:styleId="BalloonTextChar">
    <w:name w:val="Balloon Text Char"/>
    <w:basedOn w:val="DefaultParagraphFont"/>
    <w:link w:val="BalloonText"/>
    <w:uiPriority w:val="99"/>
    <w:semiHidden/>
    <w:rsid w:val="00547A27"/>
    <w:rPr>
      <w:rFonts w:ascii="Tahoma" w:hAnsi="Tahoma" w:cs="Tahoma"/>
      <w:sz w:val="16"/>
      <w:szCs w:val="16"/>
    </w:rPr>
  </w:style>
  <w:style w:type="paragraph" w:styleId="Header">
    <w:name w:val="header"/>
    <w:basedOn w:val="Normal"/>
    <w:link w:val="HeaderChar"/>
    <w:uiPriority w:val="99"/>
    <w:unhideWhenUsed/>
    <w:rsid w:val="00AD6955"/>
    <w:pPr>
      <w:tabs>
        <w:tab w:val="center" w:pos="4680"/>
        <w:tab w:val="right" w:pos="9360"/>
      </w:tabs>
    </w:pPr>
  </w:style>
  <w:style w:type="character" w:customStyle="1" w:styleId="HeaderChar">
    <w:name w:val="Header Char"/>
    <w:basedOn w:val="DefaultParagraphFont"/>
    <w:link w:val="Header"/>
    <w:uiPriority w:val="99"/>
    <w:rsid w:val="00AD6955"/>
    <w:rPr>
      <w:rFonts w:ascii="Calibri" w:hAnsi="Calibri" w:cs="Times New Roman"/>
    </w:rPr>
  </w:style>
  <w:style w:type="paragraph" w:styleId="Footer">
    <w:name w:val="footer"/>
    <w:basedOn w:val="Normal"/>
    <w:link w:val="FooterChar"/>
    <w:uiPriority w:val="99"/>
    <w:unhideWhenUsed/>
    <w:rsid w:val="00AD6955"/>
    <w:pPr>
      <w:tabs>
        <w:tab w:val="center" w:pos="4680"/>
        <w:tab w:val="right" w:pos="9360"/>
      </w:tabs>
    </w:pPr>
  </w:style>
  <w:style w:type="character" w:customStyle="1" w:styleId="FooterChar">
    <w:name w:val="Footer Char"/>
    <w:basedOn w:val="DefaultParagraphFont"/>
    <w:link w:val="Footer"/>
    <w:uiPriority w:val="99"/>
    <w:rsid w:val="00AD6955"/>
    <w:rPr>
      <w:rFonts w:ascii="Calibri" w:hAnsi="Calibri" w:cs="Times New Roman"/>
    </w:rPr>
  </w:style>
  <w:style w:type="character" w:styleId="PageNumber">
    <w:name w:val="page number"/>
    <w:uiPriority w:val="99"/>
    <w:rsid w:val="00AD6955"/>
    <w:rPr>
      <w:rFonts w:cs="Times New Roman"/>
    </w:rPr>
  </w:style>
  <w:style w:type="character" w:styleId="Hyperlink">
    <w:name w:val="Hyperlink"/>
    <w:uiPriority w:val="99"/>
    <w:rsid w:val="00200672"/>
    <w:rPr>
      <w:rFonts w:cs="Times New Roman"/>
      <w:color w:val="00427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60293">
      <w:bodyDiv w:val="1"/>
      <w:marLeft w:val="0"/>
      <w:marRight w:val="0"/>
      <w:marTop w:val="0"/>
      <w:marBottom w:val="0"/>
      <w:divBdr>
        <w:top w:val="none" w:sz="0" w:space="0" w:color="auto"/>
        <w:left w:val="none" w:sz="0" w:space="0" w:color="auto"/>
        <w:bottom w:val="none" w:sz="0" w:space="0" w:color="auto"/>
        <w:right w:val="none" w:sz="0" w:space="0" w:color="auto"/>
      </w:divBdr>
    </w:div>
    <w:div w:id="895313254">
      <w:bodyDiv w:val="1"/>
      <w:marLeft w:val="0"/>
      <w:marRight w:val="0"/>
      <w:marTop w:val="0"/>
      <w:marBottom w:val="0"/>
      <w:divBdr>
        <w:top w:val="none" w:sz="0" w:space="0" w:color="auto"/>
        <w:left w:val="none" w:sz="0" w:space="0" w:color="auto"/>
        <w:bottom w:val="none" w:sz="0" w:space="0" w:color="auto"/>
        <w:right w:val="none" w:sz="0" w:space="0" w:color="auto"/>
      </w:divBdr>
    </w:div>
    <w:div w:id="94564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bih.aboudiwan@drakescul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aboudiwan</cp:lastModifiedBy>
  <cp:revision>11</cp:revision>
  <cp:lastPrinted>2014-04-08T09:38:00Z</cp:lastPrinted>
  <dcterms:created xsi:type="dcterms:W3CDTF">2014-04-09T08:19:00Z</dcterms:created>
  <dcterms:modified xsi:type="dcterms:W3CDTF">2014-04-13T04:08:00Z</dcterms:modified>
</cp:coreProperties>
</file>