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CE7" w:rsidRPr="00016745" w:rsidRDefault="006E0F63" w:rsidP="00762D00">
      <w:pPr>
        <w:spacing w:after="0" w:line="240" w:lineRule="auto"/>
        <w:jc w:val="center"/>
        <w:rPr>
          <w:rFonts w:cs="Arial"/>
          <w:b/>
          <w:color w:val="000000" w:themeColor="text1"/>
          <w:sz w:val="70"/>
          <w:szCs w:val="70"/>
        </w:rPr>
      </w:pPr>
      <w:r w:rsidRPr="00016745">
        <w:rPr>
          <w:rFonts w:cs="Arial"/>
          <w:b/>
          <w:color w:val="000000" w:themeColor="text1"/>
          <w:sz w:val="70"/>
          <w:szCs w:val="70"/>
        </w:rPr>
        <w:t xml:space="preserve">Dubai Investments PJSC </w:t>
      </w:r>
      <w:r w:rsidR="00016745" w:rsidRPr="00016745">
        <w:rPr>
          <w:rFonts w:cs="Arial"/>
          <w:b/>
          <w:color w:val="000000" w:themeColor="text1"/>
          <w:sz w:val="70"/>
          <w:szCs w:val="70"/>
        </w:rPr>
        <w:t>raises</w:t>
      </w:r>
      <w:r w:rsidR="00211A9D" w:rsidRPr="00016745">
        <w:rPr>
          <w:rFonts w:cs="Arial"/>
          <w:b/>
          <w:color w:val="000000" w:themeColor="text1"/>
          <w:sz w:val="70"/>
          <w:szCs w:val="70"/>
        </w:rPr>
        <w:t xml:space="preserve"> foreign ownership </w:t>
      </w:r>
      <w:r w:rsidR="00016745" w:rsidRPr="00016745">
        <w:rPr>
          <w:rFonts w:cs="Arial"/>
          <w:b/>
          <w:color w:val="000000" w:themeColor="text1"/>
          <w:sz w:val="70"/>
          <w:szCs w:val="70"/>
        </w:rPr>
        <w:t>cap</w:t>
      </w:r>
      <w:r w:rsidR="00211A9D" w:rsidRPr="00016745">
        <w:rPr>
          <w:rFonts w:cs="Arial"/>
          <w:b/>
          <w:color w:val="000000" w:themeColor="text1"/>
          <w:sz w:val="70"/>
          <w:szCs w:val="70"/>
        </w:rPr>
        <w:t xml:space="preserve"> to 35%</w:t>
      </w:r>
    </w:p>
    <w:p w:rsidR="00211A9D" w:rsidRPr="00C60BB9" w:rsidRDefault="00211A9D" w:rsidP="00211A9D">
      <w:pPr>
        <w:spacing w:after="0" w:line="240" w:lineRule="auto"/>
        <w:jc w:val="center"/>
        <w:rPr>
          <w:rFonts w:cs="Arial"/>
          <w:b/>
          <w:color w:val="000000" w:themeColor="text1"/>
          <w:sz w:val="20"/>
          <w:szCs w:val="20"/>
        </w:rPr>
      </w:pPr>
    </w:p>
    <w:p w:rsidR="00211A9D" w:rsidRPr="009B3265" w:rsidRDefault="00973031" w:rsidP="00BE5571">
      <w:pPr>
        <w:pStyle w:val="ListParagraph"/>
        <w:numPr>
          <w:ilvl w:val="0"/>
          <w:numId w:val="1"/>
        </w:numPr>
        <w:spacing w:after="0" w:line="240" w:lineRule="auto"/>
        <w:contextualSpacing w:val="0"/>
        <w:jc w:val="both"/>
        <w:rPr>
          <w:rFonts w:cs="Arial"/>
          <w:color w:val="000000" w:themeColor="text1"/>
          <w:sz w:val="28"/>
          <w:szCs w:val="28"/>
          <w:u w:val="single"/>
        </w:rPr>
      </w:pPr>
      <w:r w:rsidRPr="009B3265">
        <w:rPr>
          <w:rFonts w:cs="Arial"/>
          <w:color w:val="000000" w:themeColor="text1"/>
          <w:sz w:val="28"/>
          <w:szCs w:val="28"/>
          <w:u w:val="single"/>
        </w:rPr>
        <w:t>Company</w:t>
      </w:r>
      <w:r w:rsidR="00762D00" w:rsidRPr="009B3265">
        <w:rPr>
          <w:rFonts w:cs="Arial"/>
          <w:color w:val="000000" w:themeColor="text1"/>
          <w:sz w:val="28"/>
          <w:szCs w:val="28"/>
          <w:u w:val="single"/>
        </w:rPr>
        <w:t xml:space="preserve"> a</w:t>
      </w:r>
      <w:r w:rsidR="00211A9D" w:rsidRPr="009B3265">
        <w:rPr>
          <w:rFonts w:cs="Arial"/>
          <w:color w:val="000000" w:themeColor="text1"/>
          <w:sz w:val="28"/>
          <w:szCs w:val="28"/>
          <w:u w:val="single"/>
        </w:rPr>
        <w:t>nnounces 7% cash dividend and 7% bonus shares</w:t>
      </w:r>
      <w:r w:rsidRPr="009B3265">
        <w:rPr>
          <w:rFonts w:cs="Arial"/>
          <w:color w:val="000000" w:themeColor="text1"/>
          <w:sz w:val="28"/>
          <w:szCs w:val="28"/>
          <w:u w:val="single"/>
        </w:rPr>
        <w:t xml:space="preserve"> at AGM</w:t>
      </w:r>
    </w:p>
    <w:p w:rsidR="00973031" w:rsidRPr="00B25AE3" w:rsidRDefault="00973031" w:rsidP="00BE5571">
      <w:pPr>
        <w:pStyle w:val="ListParagraph"/>
        <w:numPr>
          <w:ilvl w:val="0"/>
          <w:numId w:val="1"/>
        </w:numPr>
        <w:autoSpaceDE w:val="0"/>
        <w:autoSpaceDN w:val="0"/>
        <w:adjustRightInd w:val="0"/>
        <w:spacing w:after="0" w:line="240" w:lineRule="auto"/>
        <w:contextualSpacing w:val="0"/>
        <w:jc w:val="both"/>
        <w:rPr>
          <w:rFonts w:cs="Arial"/>
          <w:bCs/>
          <w:color w:val="000000" w:themeColor="text1"/>
          <w:sz w:val="26"/>
          <w:szCs w:val="26"/>
          <w:u w:val="single"/>
        </w:rPr>
      </w:pPr>
      <w:r w:rsidRPr="009B3265">
        <w:rPr>
          <w:rFonts w:cs="Arial"/>
          <w:bCs/>
          <w:color w:val="000000" w:themeColor="text1"/>
          <w:sz w:val="28"/>
          <w:szCs w:val="28"/>
          <w:u w:val="single"/>
        </w:rPr>
        <w:t xml:space="preserve">Future </w:t>
      </w:r>
      <w:r w:rsidR="00B25AE3" w:rsidRPr="009B3265">
        <w:rPr>
          <w:rFonts w:cs="Arial"/>
          <w:bCs/>
          <w:color w:val="000000" w:themeColor="text1"/>
          <w:sz w:val="28"/>
          <w:szCs w:val="28"/>
          <w:u w:val="single"/>
        </w:rPr>
        <w:t>outlook very positive with strong focus on real estate sector</w:t>
      </w:r>
    </w:p>
    <w:p w:rsidR="00B25AE3" w:rsidRPr="00C60BB9" w:rsidRDefault="00B25AE3" w:rsidP="00670DE2">
      <w:pPr>
        <w:autoSpaceDE w:val="0"/>
        <w:autoSpaceDN w:val="0"/>
        <w:adjustRightInd w:val="0"/>
        <w:spacing w:after="0" w:line="360" w:lineRule="auto"/>
        <w:jc w:val="both"/>
        <w:rPr>
          <w:color w:val="000000"/>
          <w:sz w:val="18"/>
          <w:szCs w:val="18"/>
        </w:rPr>
      </w:pPr>
    </w:p>
    <w:p w:rsidR="00C60BB9" w:rsidRDefault="006E0F63" w:rsidP="004928CF">
      <w:pPr>
        <w:autoSpaceDE w:val="0"/>
        <w:autoSpaceDN w:val="0"/>
        <w:adjustRightInd w:val="0"/>
        <w:spacing w:after="0" w:line="240" w:lineRule="auto"/>
        <w:jc w:val="both"/>
        <w:rPr>
          <w:rFonts w:cs="Arial"/>
          <w:color w:val="000000" w:themeColor="text1"/>
          <w:sz w:val="24"/>
          <w:szCs w:val="24"/>
          <w:lang w:val="en-GB" w:eastAsia="en-GB"/>
        </w:rPr>
      </w:pPr>
      <w:r w:rsidRPr="00C60BB9">
        <w:rPr>
          <w:rFonts w:cs="Arial"/>
          <w:b/>
          <w:bCs/>
          <w:color w:val="000000" w:themeColor="text1"/>
          <w:sz w:val="24"/>
          <w:szCs w:val="24"/>
        </w:rPr>
        <w:t>Dubai, April 23, 2014:</w:t>
      </w:r>
      <w:r w:rsidRPr="00C60BB9">
        <w:rPr>
          <w:color w:val="000000" w:themeColor="text1"/>
          <w:sz w:val="24"/>
          <w:szCs w:val="24"/>
        </w:rPr>
        <w:t xml:space="preserve"> </w:t>
      </w:r>
      <w:r w:rsidRPr="00C60BB9">
        <w:rPr>
          <w:rFonts w:cs="Arial"/>
          <w:color w:val="000000" w:themeColor="text1"/>
          <w:sz w:val="24"/>
          <w:szCs w:val="24"/>
          <w:lang w:val="en-GB" w:eastAsia="en-GB"/>
        </w:rPr>
        <w:t xml:space="preserve">Dubai Investments PJSC [DI], the largest investment company listed on the Dubai Financial Market [DFM], </w:t>
      </w:r>
      <w:r w:rsidR="00C60BB9" w:rsidRPr="00C60BB9">
        <w:rPr>
          <w:rFonts w:cs="Arial"/>
          <w:color w:val="000000" w:themeColor="text1"/>
          <w:sz w:val="24"/>
          <w:szCs w:val="24"/>
          <w:lang w:val="en-GB" w:eastAsia="en-GB"/>
        </w:rPr>
        <w:t>has raised the foreign ownership limit in the company</w:t>
      </w:r>
      <w:r w:rsidR="006F35B9">
        <w:rPr>
          <w:rFonts w:cs="Arial"/>
          <w:color w:val="000000" w:themeColor="text1"/>
          <w:sz w:val="24"/>
          <w:szCs w:val="24"/>
          <w:lang w:val="en-GB" w:eastAsia="en-GB"/>
        </w:rPr>
        <w:t>’s shares</w:t>
      </w:r>
      <w:bookmarkStart w:id="0" w:name="_GoBack"/>
      <w:bookmarkEnd w:id="0"/>
      <w:r w:rsidR="00C60BB9" w:rsidRPr="00C60BB9">
        <w:rPr>
          <w:rFonts w:cs="Arial"/>
          <w:color w:val="000000" w:themeColor="text1"/>
          <w:sz w:val="24"/>
          <w:szCs w:val="24"/>
          <w:lang w:val="en-GB" w:eastAsia="en-GB"/>
        </w:rPr>
        <w:t xml:space="preserve"> from the existing 20% to 35%.</w:t>
      </w:r>
      <w:r w:rsidR="00C60BB9">
        <w:rPr>
          <w:rFonts w:cs="Arial"/>
          <w:color w:val="000000" w:themeColor="text1"/>
          <w:sz w:val="24"/>
          <w:szCs w:val="24"/>
          <w:lang w:val="en-GB" w:eastAsia="en-GB"/>
        </w:rPr>
        <w:t xml:space="preserve"> </w:t>
      </w:r>
      <w:r w:rsidR="00C60BB9" w:rsidRPr="00C60BB9">
        <w:rPr>
          <w:rFonts w:cs="Arial"/>
          <w:color w:val="000000" w:themeColor="text1"/>
          <w:sz w:val="24"/>
          <w:szCs w:val="24"/>
          <w:lang w:val="en-GB" w:eastAsia="en-GB"/>
        </w:rPr>
        <w:t xml:space="preserve">A proposal to this effect was approved at the </w:t>
      </w:r>
      <w:r w:rsidR="00016745" w:rsidRPr="00C60BB9">
        <w:rPr>
          <w:rFonts w:cs="Arial"/>
          <w:color w:val="000000" w:themeColor="text1"/>
          <w:sz w:val="24"/>
          <w:szCs w:val="24"/>
          <w:lang w:val="en-GB" w:eastAsia="en-GB"/>
        </w:rPr>
        <w:t>18</w:t>
      </w:r>
      <w:r w:rsidR="00016745" w:rsidRPr="00C60BB9">
        <w:rPr>
          <w:rFonts w:cs="Arial"/>
          <w:color w:val="000000" w:themeColor="text1"/>
          <w:sz w:val="24"/>
          <w:szCs w:val="24"/>
          <w:vertAlign w:val="superscript"/>
          <w:lang w:val="en-GB" w:eastAsia="en-GB"/>
        </w:rPr>
        <w:t>th</w:t>
      </w:r>
      <w:r w:rsidR="00016745" w:rsidRPr="00C60BB9">
        <w:rPr>
          <w:rFonts w:cs="Arial"/>
          <w:color w:val="000000" w:themeColor="text1"/>
          <w:sz w:val="24"/>
          <w:szCs w:val="24"/>
          <w:lang w:val="en-GB" w:eastAsia="en-GB"/>
        </w:rPr>
        <w:t xml:space="preserve"> </w:t>
      </w:r>
      <w:r w:rsidR="00973031" w:rsidRPr="00C60BB9">
        <w:rPr>
          <w:rFonts w:cs="Arial"/>
          <w:color w:val="000000" w:themeColor="text1"/>
          <w:sz w:val="24"/>
          <w:szCs w:val="24"/>
          <w:lang w:val="en-GB" w:eastAsia="en-GB"/>
        </w:rPr>
        <w:t xml:space="preserve">Annual General Meeting and Extraordinary General Meeting at Dubai Investments House on Wednesday [April 22]. </w:t>
      </w:r>
    </w:p>
    <w:p w:rsidR="00C60BB9" w:rsidRDefault="00C60BB9" w:rsidP="004928CF">
      <w:pPr>
        <w:autoSpaceDE w:val="0"/>
        <w:autoSpaceDN w:val="0"/>
        <w:adjustRightInd w:val="0"/>
        <w:spacing w:after="0" w:line="240" w:lineRule="auto"/>
        <w:jc w:val="both"/>
        <w:rPr>
          <w:rFonts w:cs="Arial"/>
          <w:color w:val="000000" w:themeColor="text1"/>
          <w:sz w:val="24"/>
          <w:szCs w:val="24"/>
          <w:lang w:val="en-GB" w:eastAsia="en-GB"/>
        </w:rPr>
      </w:pPr>
    </w:p>
    <w:p w:rsidR="002C4E44" w:rsidRDefault="002C4E44" w:rsidP="004928CF">
      <w:pPr>
        <w:autoSpaceDE w:val="0"/>
        <w:autoSpaceDN w:val="0"/>
        <w:adjustRightInd w:val="0"/>
        <w:spacing w:after="0" w:line="240" w:lineRule="auto"/>
        <w:jc w:val="both"/>
        <w:rPr>
          <w:rFonts w:cs="Arial"/>
          <w:color w:val="000000" w:themeColor="text1"/>
          <w:sz w:val="24"/>
          <w:szCs w:val="24"/>
          <w:lang w:val="en-GB" w:eastAsia="en-GB"/>
        </w:rPr>
      </w:pPr>
      <w:r>
        <w:rPr>
          <w:rFonts w:cs="Arial"/>
          <w:color w:val="000000" w:themeColor="text1"/>
          <w:sz w:val="24"/>
          <w:szCs w:val="24"/>
          <w:lang w:val="en-GB" w:eastAsia="en-GB"/>
        </w:rPr>
        <w:t>The company</w:t>
      </w:r>
      <w:r w:rsidR="00762D00" w:rsidRPr="00C60BB9">
        <w:rPr>
          <w:rFonts w:cs="Arial"/>
          <w:color w:val="000000" w:themeColor="text1"/>
          <w:sz w:val="24"/>
          <w:szCs w:val="24"/>
          <w:lang w:val="en-GB" w:eastAsia="en-GB"/>
        </w:rPr>
        <w:t xml:space="preserve"> </w:t>
      </w:r>
      <w:r w:rsidR="00973031" w:rsidRPr="00C60BB9">
        <w:rPr>
          <w:rFonts w:cs="Arial"/>
          <w:color w:val="000000" w:themeColor="text1"/>
          <w:sz w:val="24"/>
          <w:szCs w:val="24"/>
          <w:lang w:val="en-GB" w:eastAsia="en-GB"/>
        </w:rPr>
        <w:t xml:space="preserve">also </w:t>
      </w:r>
      <w:r w:rsidR="00762D00" w:rsidRPr="00C60BB9">
        <w:rPr>
          <w:rFonts w:cs="Arial"/>
          <w:color w:val="000000" w:themeColor="text1"/>
          <w:sz w:val="24"/>
          <w:szCs w:val="24"/>
          <w:lang w:val="en-GB" w:eastAsia="en-GB"/>
        </w:rPr>
        <w:t xml:space="preserve">approved a proposal to distribute 7% </w:t>
      </w:r>
      <w:r w:rsidR="00670DE2" w:rsidRPr="00C60BB9">
        <w:rPr>
          <w:rFonts w:cs="Arial"/>
          <w:color w:val="000000" w:themeColor="text1"/>
          <w:sz w:val="24"/>
          <w:szCs w:val="24"/>
          <w:lang w:val="en-GB" w:eastAsia="en-GB"/>
        </w:rPr>
        <w:t>c</w:t>
      </w:r>
      <w:r w:rsidR="00762D00" w:rsidRPr="00C60BB9">
        <w:rPr>
          <w:rFonts w:cs="Arial"/>
          <w:color w:val="000000" w:themeColor="text1"/>
          <w:sz w:val="24"/>
          <w:szCs w:val="24"/>
          <w:lang w:val="en-GB" w:eastAsia="en-GB"/>
        </w:rPr>
        <w:t xml:space="preserve">ash </w:t>
      </w:r>
      <w:r w:rsidR="00670DE2" w:rsidRPr="00C60BB9">
        <w:rPr>
          <w:rFonts w:cs="Arial"/>
          <w:color w:val="000000" w:themeColor="text1"/>
          <w:sz w:val="24"/>
          <w:szCs w:val="24"/>
          <w:lang w:val="en-GB" w:eastAsia="en-GB"/>
        </w:rPr>
        <w:t>d</w:t>
      </w:r>
      <w:r w:rsidR="00762D00" w:rsidRPr="00C60BB9">
        <w:rPr>
          <w:rFonts w:cs="Arial"/>
          <w:color w:val="000000" w:themeColor="text1"/>
          <w:sz w:val="24"/>
          <w:szCs w:val="24"/>
          <w:lang w:val="en-GB" w:eastAsia="en-GB"/>
        </w:rPr>
        <w:t xml:space="preserve">ividend and 7% </w:t>
      </w:r>
      <w:r w:rsidR="00670DE2" w:rsidRPr="00C60BB9">
        <w:rPr>
          <w:rFonts w:cs="Arial"/>
          <w:color w:val="000000" w:themeColor="text1"/>
          <w:sz w:val="24"/>
          <w:szCs w:val="24"/>
          <w:lang w:val="en-GB" w:eastAsia="en-GB"/>
        </w:rPr>
        <w:t>b</w:t>
      </w:r>
      <w:r w:rsidR="00762D00" w:rsidRPr="00C60BB9">
        <w:rPr>
          <w:rFonts w:cs="Arial"/>
          <w:color w:val="000000" w:themeColor="text1"/>
          <w:sz w:val="24"/>
          <w:szCs w:val="24"/>
          <w:lang w:val="en-GB" w:eastAsia="en-GB"/>
        </w:rPr>
        <w:t xml:space="preserve">onus </w:t>
      </w:r>
      <w:r w:rsidR="00670DE2" w:rsidRPr="00C60BB9">
        <w:rPr>
          <w:rFonts w:cs="Arial"/>
          <w:color w:val="000000" w:themeColor="text1"/>
          <w:sz w:val="24"/>
          <w:szCs w:val="24"/>
          <w:lang w:val="en-GB" w:eastAsia="en-GB"/>
        </w:rPr>
        <w:t>s</w:t>
      </w:r>
      <w:r w:rsidR="00762D00" w:rsidRPr="00C60BB9">
        <w:rPr>
          <w:rFonts w:cs="Arial"/>
          <w:color w:val="000000" w:themeColor="text1"/>
          <w:sz w:val="24"/>
          <w:szCs w:val="24"/>
          <w:lang w:val="en-GB" w:eastAsia="en-GB"/>
        </w:rPr>
        <w:t xml:space="preserve">hares for the year ending December 31, 2013. </w:t>
      </w:r>
    </w:p>
    <w:p w:rsidR="002C4E44" w:rsidRDefault="002C4E44" w:rsidP="004928CF">
      <w:pPr>
        <w:autoSpaceDE w:val="0"/>
        <w:autoSpaceDN w:val="0"/>
        <w:adjustRightInd w:val="0"/>
        <w:spacing w:after="0" w:line="240" w:lineRule="auto"/>
        <w:jc w:val="both"/>
        <w:rPr>
          <w:rFonts w:cs="Arial"/>
          <w:color w:val="000000" w:themeColor="text1"/>
          <w:sz w:val="24"/>
          <w:szCs w:val="24"/>
          <w:lang w:val="en-GB" w:eastAsia="en-GB"/>
        </w:rPr>
      </w:pPr>
    </w:p>
    <w:p w:rsidR="00670DE2" w:rsidRPr="00C60BB9" w:rsidRDefault="00BE5571" w:rsidP="004928CF">
      <w:pPr>
        <w:autoSpaceDE w:val="0"/>
        <w:autoSpaceDN w:val="0"/>
        <w:adjustRightInd w:val="0"/>
        <w:spacing w:after="0" w:line="240" w:lineRule="auto"/>
        <w:jc w:val="both"/>
        <w:rPr>
          <w:rFonts w:cs="Arial"/>
          <w:color w:val="000000" w:themeColor="text1"/>
          <w:sz w:val="24"/>
          <w:szCs w:val="24"/>
          <w:lang w:val="en-GB" w:eastAsia="en-GB"/>
        </w:rPr>
      </w:pPr>
      <w:r w:rsidRPr="00C60BB9">
        <w:rPr>
          <w:rFonts w:cs="Arial"/>
          <w:color w:val="000000" w:themeColor="text1"/>
          <w:sz w:val="24"/>
          <w:szCs w:val="24"/>
          <w:lang w:val="en-GB" w:eastAsia="en-GB"/>
        </w:rPr>
        <w:t xml:space="preserve">The AGM also </w:t>
      </w:r>
      <w:r w:rsidR="00973031" w:rsidRPr="00C60BB9">
        <w:rPr>
          <w:rFonts w:cs="Arial"/>
          <w:color w:val="000000" w:themeColor="text1"/>
          <w:sz w:val="24"/>
          <w:szCs w:val="24"/>
          <w:lang w:val="en-GB" w:eastAsia="en-GB"/>
        </w:rPr>
        <w:t>re-</w:t>
      </w:r>
      <w:r w:rsidRPr="00C60BB9">
        <w:rPr>
          <w:rFonts w:cs="Arial"/>
          <w:color w:val="000000" w:themeColor="text1"/>
          <w:sz w:val="24"/>
          <w:szCs w:val="24"/>
          <w:lang w:val="en-GB" w:eastAsia="en-GB"/>
        </w:rPr>
        <w:t xml:space="preserve">elected the </w:t>
      </w:r>
      <w:r w:rsidR="00973031" w:rsidRPr="00C60BB9">
        <w:rPr>
          <w:rFonts w:cs="Arial"/>
          <w:color w:val="000000" w:themeColor="text1"/>
          <w:sz w:val="24"/>
          <w:szCs w:val="24"/>
          <w:lang w:val="en-GB" w:eastAsia="en-GB"/>
        </w:rPr>
        <w:t xml:space="preserve">same </w:t>
      </w:r>
      <w:r w:rsidRPr="00C60BB9">
        <w:rPr>
          <w:rFonts w:cs="Arial"/>
          <w:color w:val="000000" w:themeColor="text1"/>
          <w:sz w:val="24"/>
          <w:szCs w:val="24"/>
          <w:lang w:val="en-GB" w:eastAsia="en-GB"/>
        </w:rPr>
        <w:t xml:space="preserve">Board of Directors for a term of three years. The Board includes Sohail Faris Ghanim Al Mazrui, Hussain Mahyoob Sultan Al Junaidy, Khalid Jassim Bin Kalban, Ali Fardan Ali Al Fardan and Mohamed Saif Darwish Al Ketbi. </w:t>
      </w:r>
    </w:p>
    <w:p w:rsidR="00C60BB9" w:rsidRPr="00C60BB9" w:rsidRDefault="00C60BB9" w:rsidP="004928CF">
      <w:pPr>
        <w:autoSpaceDE w:val="0"/>
        <w:autoSpaceDN w:val="0"/>
        <w:adjustRightInd w:val="0"/>
        <w:spacing w:after="0" w:line="240" w:lineRule="auto"/>
        <w:jc w:val="both"/>
        <w:rPr>
          <w:rFonts w:cs="Arial"/>
          <w:color w:val="000000" w:themeColor="text1"/>
          <w:sz w:val="24"/>
          <w:szCs w:val="24"/>
          <w:lang w:val="en-GB" w:eastAsia="en-GB"/>
        </w:rPr>
      </w:pPr>
    </w:p>
    <w:p w:rsidR="00016745" w:rsidRPr="00C60BB9" w:rsidRDefault="00670DE2" w:rsidP="004928CF">
      <w:pPr>
        <w:autoSpaceDE w:val="0"/>
        <w:autoSpaceDN w:val="0"/>
        <w:adjustRightInd w:val="0"/>
        <w:spacing w:after="0" w:line="240" w:lineRule="auto"/>
        <w:jc w:val="both"/>
        <w:rPr>
          <w:rFonts w:cs="Arial"/>
          <w:color w:val="000000" w:themeColor="text1"/>
          <w:sz w:val="24"/>
          <w:szCs w:val="24"/>
          <w:lang w:val="en-GB" w:eastAsia="en-GB"/>
        </w:rPr>
      </w:pPr>
      <w:r w:rsidRPr="00C60BB9">
        <w:rPr>
          <w:rFonts w:cs="Arial"/>
          <w:color w:val="000000" w:themeColor="text1"/>
          <w:sz w:val="24"/>
          <w:szCs w:val="24"/>
          <w:lang w:val="en-GB" w:eastAsia="en-GB"/>
        </w:rPr>
        <w:t>In his keynote address at the AGM, Mr Al Mazrui spoke about the strong growth achieved by DI in 2013, and the promising outlook for 2014. “Dubai Investments has registered fast-paced growth over the years with a strategic focus across three industry sectors – property, manufacturing &amp; contracting, and investments, and aims to add value to its diversified portfolio through prudent use of capital and sound management skills,” Al Mazrui said.</w:t>
      </w:r>
    </w:p>
    <w:p w:rsidR="00670DE2" w:rsidRPr="00C60BB9" w:rsidRDefault="00670DE2" w:rsidP="004928CF">
      <w:pPr>
        <w:autoSpaceDE w:val="0"/>
        <w:autoSpaceDN w:val="0"/>
        <w:adjustRightInd w:val="0"/>
        <w:spacing w:after="0" w:line="240" w:lineRule="auto"/>
        <w:jc w:val="both"/>
        <w:rPr>
          <w:rFonts w:cs="Arial"/>
          <w:color w:val="000000" w:themeColor="text1"/>
          <w:sz w:val="24"/>
          <w:szCs w:val="24"/>
          <w:lang w:val="en-GB" w:eastAsia="en-GB"/>
        </w:rPr>
      </w:pPr>
    </w:p>
    <w:p w:rsidR="00B25AE3" w:rsidRPr="00C60BB9" w:rsidRDefault="00670DE2" w:rsidP="004928CF">
      <w:pPr>
        <w:autoSpaceDE w:val="0"/>
        <w:autoSpaceDN w:val="0"/>
        <w:adjustRightInd w:val="0"/>
        <w:spacing w:after="0" w:line="240" w:lineRule="auto"/>
        <w:jc w:val="both"/>
        <w:rPr>
          <w:rFonts w:cs="Arial"/>
          <w:color w:val="000000" w:themeColor="text1"/>
          <w:sz w:val="24"/>
          <w:szCs w:val="24"/>
          <w:lang w:val="en-GB" w:eastAsia="en-GB"/>
        </w:rPr>
      </w:pPr>
      <w:r w:rsidRPr="00C60BB9">
        <w:rPr>
          <w:rFonts w:cs="Arial"/>
          <w:color w:val="000000" w:themeColor="text1"/>
          <w:sz w:val="24"/>
          <w:szCs w:val="24"/>
          <w:lang w:val="en-GB" w:eastAsia="en-GB"/>
        </w:rPr>
        <w:t>Around 67% of DI’s total asset base is in the property sector which positions DI as a major real estate player in the UAE. DI plans to develop its land bank of nearly 25 million square feet of Gross Floor Area, owned by its subsidiaries Dubai Investments Park Development Co. LLC, Dubai Investments Real Estate Company LLC, Al Taif Investments LLC and Properties Investments LLC</w:t>
      </w:r>
      <w:r w:rsidR="00B25AE3" w:rsidRPr="00C60BB9">
        <w:rPr>
          <w:rFonts w:cs="Arial"/>
          <w:color w:val="000000" w:themeColor="text1"/>
          <w:sz w:val="24"/>
          <w:szCs w:val="24"/>
          <w:lang w:val="en-GB" w:eastAsia="en-GB"/>
        </w:rPr>
        <w:t>, a joint venture company</w:t>
      </w:r>
      <w:r w:rsidRPr="00C60BB9">
        <w:rPr>
          <w:rFonts w:cs="Arial"/>
          <w:color w:val="000000" w:themeColor="text1"/>
          <w:sz w:val="24"/>
          <w:szCs w:val="24"/>
          <w:lang w:val="en-GB" w:eastAsia="en-GB"/>
        </w:rPr>
        <w:t>.</w:t>
      </w:r>
    </w:p>
    <w:p w:rsidR="00B25AE3" w:rsidRPr="00C60BB9" w:rsidRDefault="00B25AE3" w:rsidP="004928CF">
      <w:pPr>
        <w:autoSpaceDE w:val="0"/>
        <w:autoSpaceDN w:val="0"/>
        <w:adjustRightInd w:val="0"/>
        <w:spacing w:after="0" w:line="240" w:lineRule="auto"/>
        <w:jc w:val="both"/>
        <w:rPr>
          <w:rFonts w:cs="Arial"/>
          <w:color w:val="000000" w:themeColor="text1"/>
          <w:sz w:val="24"/>
          <w:szCs w:val="24"/>
          <w:lang w:val="en-GB" w:eastAsia="en-GB"/>
        </w:rPr>
      </w:pPr>
    </w:p>
    <w:p w:rsidR="00B25AE3" w:rsidRPr="00C60BB9" w:rsidRDefault="00B25AE3" w:rsidP="004928CF">
      <w:pPr>
        <w:autoSpaceDE w:val="0"/>
        <w:autoSpaceDN w:val="0"/>
        <w:adjustRightInd w:val="0"/>
        <w:spacing w:after="0" w:line="240" w:lineRule="auto"/>
        <w:jc w:val="both"/>
        <w:rPr>
          <w:rFonts w:cs="Arial"/>
          <w:color w:val="000000" w:themeColor="text1"/>
          <w:sz w:val="24"/>
          <w:szCs w:val="24"/>
          <w:lang w:val="en-GB" w:eastAsia="en-GB"/>
        </w:rPr>
      </w:pPr>
      <w:r w:rsidRPr="00C60BB9">
        <w:rPr>
          <w:color w:val="000000"/>
          <w:sz w:val="24"/>
          <w:szCs w:val="24"/>
        </w:rPr>
        <w:t>DI’s</w:t>
      </w:r>
      <w:r w:rsidR="00670DE2" w:rsidRPr="00C60BB9">
        <w:rPr>
          <w:color w:val="000000"/>
          <w:sz w:val="24"/>
          <w:szCs w:val="24"/>
        </w:rPr>
        <w:t xml:space="preserve"> manufacturing </w:t>
      </w:r>
      <w:r w:rsidRPr="00C60BB9">
        <w:rPr>
          <w:color w:val="000000"/>
          <w:sz w:val="24"/>
          <w:szCs w:val="24"/>
        </w:rPr>
        <w:t xml:space="preserve">businesses have also </w:t>
      </w:r>
      <w:r w:rsidR="00670DE2" w:rsidRPr="00C60BB9">
        <w:rPr>
          <w:color w:val="000000"/>
          <w:sz w:val="24"/>
          <w:szCs w:val="24"/>
        </w:rPr>
        <w:t xml:space="preserve">witnessed a strong growth thrust across a wide array of manufacturing and processing industries. DI’s investment portfolio of AED 1.06 billion, comprising investment in trading shares, bonds, structured products and other minority investments, </w:t>
      </w:r>
      <w:r w:rsidRPr="00C60BB9">
        <w:rPr>
          <w:color w:val="000000"/>
          <w:sz w:val="24"/>
          <w:szCs w:val="24"/>
        </w:rPr>
        <w:t xml:space="preserve">have also </w:t>
      </w:r>
      <w:r w:rsidR="00670DE2" w:rsidRPr="00C60BB9">
        <w:rPr>
          <w:color w:val="000000"/>
          <w:sz w:val="24"/>
          <w:szCs w:val="24"/>
        </w:rPr>
        <w:t>realize</w:t>
      </w:r>
      <w:r w:rsidRPr="00C60BB9">
        <w:rPr>
          <w:color w:val="000000"/>
          <w:sz w:val="24"/>
          <w:szCs w:val="24"/>
        </w:rPr>
        <w:t>d</w:t>
      </w:r>
      <w:r w:rsidR="00670DE2" w:rsidRPr="00C60BB9">
        <w:rPr>
          <w:color w:val="000000"/>
          <w:sz w:val="24"/>
          <w:szCs w:val="24"/>
        </w:rPr>
        <w:t xml:space="preserve"> gains</w:t>
      </w:r>
      <w:r w:rsidRPr="00C60BB9">
        <w:rPr>
          <w:color w:val="000000"/>
          <w:sz w:val="24"/>
          <w:szCs w:val="24"/>
        </w:rPr>
        <w:t xml:space="preserve"> over the years</w:t>
      </w:r>
      <w:r w:rsidR="00670DE2" w:rsidRPr="00C60BB9">
        <w:rPr>
          <w:color w:val="000000"/>
          <w:sz w:val="24"/>
          <w:szCs w:val="24"/>
        </w:rPr>
        <w:t>.</w:t>
      </w:r>
    </w:p>
    <w:p w:rsidR="00B25AE3" w:rsidRPr="00C60BB9" w:rsidRDefault="00B25AE3" w:rsidP="004928CF">
      <w:pPr>
        <w:autoSpaceDE w:val="0"/>
        <w:autoSpaceDN w:val="0"/>
        <w:adjustRightInd w:val="0"/>
        <w:spacing w:after="0" w:line="240" w:lineRule="auto"/>
        <w:jc w:val="both"/>
        <w:rPr>
          <w:rFonts w:cs="Arial"/>
          <w:color w:val="000000" w:themeColor="text1"/>
          <w:sz w:val="24"/>
          <w:szCs w:val="24"/>
          <w:lang w:val="en-GB" w:eastAsia="en-GB"/>
        </w:rPr>
      </w:pPr>
    </w:p>
    <w:p w:rsidR="00B25AE3" w:rsidRPr="00C60BB9" w:rsidRDefault="00B25AE3" w:rsidP="004928CF">
      <w:pPr>
        <w:autoSpaceDE w:val="0"/>
        <w:autoSpaceDN w:val="0"/>
        <w:adjustRightInd w:val="0"/>
        <w:spacing w:after="0" w:line="240" w:lineRule="auto"/>
        <w:jc w:val="both"/>
        <w:rPr>
          <w:color w:val="000000"/>
          <w:sz w:val="24"/>
          <w:szCs w:val="24"/>
        </w:rPr>
      </w:pPr>
      <w:r w:rsidRPr="00C60BB9">
        <w:rPr>
          <w:color w:val="000000"/>
          <w:sz w:val="24"/>
          <w:szCs w:val="24"/>
        </w:rPr>
        <w:lastRenderedPageBreak/>
        <w:t xml:space="preserve">During 2013, DI’s net </w:t>
      </w:r>
      <w:r w:rsidR="00670DE2" w:rsidRPr="00C60BB9">
        <w:rPr>
          <w:color w:val="000000"/>
          <w:sz w:val="24"/>
          <w:szCs w:val="24"/>
        </w:rPr>
        <w:t xml:space="preserve">revenue was AED 2.8 billion </w:t>
      </w:r>
      <w:r w:rsidRPr="00C60BB9">
        <w:rPr>
          <w:color w:val="000000"/>
          <w:sz w:val="24"/>
          <w:szCs w:val="24"/>
        </w:rPr>
        <w:t xml:space="preserve">as against </w:t>
      </w:r>
      <w:r w:rsidR="00670DE2" w:rsidRPr="00C60BB9">
        <w:rPr>
          <w:color w:val="000000"/>
          <w:sz w:val="24"/>
          <w:szCs w:val="24"/>
        </w:rPr>
        <w:t xml:space="preserve">AED 2.3 billion (restated) in 2012, an increase of 22%. Net profit attributable to shareholders was AED 822 million </w:t>
      </w:r>
      <w:r w:rsidRPr="00C60BB9">
        <w:rPr>
          <w:color w:val="000000"/>
          <w:sz w:val="24"/>
          <w:szCs w:val="24"/>
        </w:rPr>
        <w:t xml:space="preserve">compared to </w:t>
      </w:r>
      <w:r w:rsidR="00670DE2" w:rsidRPr="00C60BB9">
        <w:rPr>
          <w:color w:val="000000"/>
          <w:sz w:val="24"/>
          <w:szCs w:val="24"/>
        </w:rPr>
        <w:t>AED 321 million in 2012, an increase of 156%.</w:t>
      </w:r>
      <w:r w:rsidRPr="00C60BB9">
        <w:rPr>
          <w:color w:val="000000"/>
          <w:sz w:val="24"/>
          <w:szCs w:val="24"/>
        </w:rPr>
        <w:t xml:space="preserve"> </w:t>
      </w:r>
      <w:r w:rsidR="00670DE2" w:rsidRPr="00C60BB9">
        <w:rPr>
          <w:color w:val="000000"/>
          <w:sz w:val="24"/>
          <w:szCs w:val="24"/>
        </w:rPr>
        <w:t xml:space="preserve">Total assets of the Group as </w:t>
      </w:r>
      <w:r w:rsidRPr="00C60BB9">
        <w:rPr>
          <w:color w:val="000000"/>
          <w:sz w:val="24"/>
          <w:szCs w:val="24"/>
        </w:rPr>
        <w:t>on</w:t>
      </w:r>
      <w:r w:rsidR="00670DE2" w:rsidRPr="00C60BB9">
        <w:rPr>
          <w:color w:val="000000"/>
          <w:sz w:val="24"/>
          <w:szCs w:val="24"/>
        </w:rPr>
        <w:t xml:space="preserve"> December </w:t>
      </w:r>
      <w:r w:rsidRPr="00C60BB9">
        <w:rPr>
          <w:color w:val="000000"/>
          <w:sz w:val="24"/>
          <w:szCs w:val="24"/>
        </w:rPr>
        <w:t xml:space="preserve">31, </w:t>
      </w:r>
      <w:r w:rsidR="00670DE2" w:rsidRPr="00C60BB9">
        <w:rPr>
          <w:color w:val="000000"/>
          <w:sz w:val="24"/>
          <w:szCs w:val="24"/>
        </w:rPr>
        <w:t xml:space="preserve">2013 stood at AED 12.62 billion </w:t>
      </w:r>
      <w:r w:rsidRPr="00C60BB9">
        <w:rPr>
          <w:color w:val="000000"/>
          <w:sz w:val="24"/>
          <w:szCs w:val="24"/>
        </w:rPr>
        <w:t>compared to</w:t>
      </w:r>
      <w:r w:rsidR="00670DE2" w:rsidRPr="00C60BB9">
        <w:rPr>
          <w:color w:val="000000"/>
          <w:sz w:val="24"/>
          <w:szCs w:val="24"/>
        </w:rPr>
        <w:t xml:space="preserve"> AED 12.36 billion </w:t>
      </w:r>
      <w:r w:rsidRPr="00C60BB9">
        <w:rPr>
          <w:color w:val="000000"/>
          <w:sz w:val="24"/>
          <w:szCs w:val="24"/>
        </w:rPr>
        <w:t>(restated) at 31 December 2012.</w:t>
      </w:r>
    </w:p>
    <w:p w:rsidR="00B25AE3" w:rsidRPr="00C60BB9" w:rsidRDefault="00B25AE3" w:rsidP="004928CF">
      <w:pPr>
        <w:autoSpaceDE w:val="0"/>
        <w:autoSpaceDN w:val="0"/>
        <w:adjustRightInd w:val="0"/>
        <w:spacing w:after="0" w:line="240" w:lineRule="auto"/>
        <w:jc w:val="both"/>
        <w:rPr>
          <w:color w:val="000000"/>
          <w:sz w:val="24"/>
          <w:szCs w:val="24"/>
        </w:rPr>
      </w:pPr>
    </w:p>
    <w:p w:rsidR="00B25AE3" w:rsidRDefault="00B25AE3" w:rsidP="004928CF">
      <w:pPr>
        <w:autoSpaceDE w:val="0"/>
        <w:autoSpaceDN w:val="0"/>
        <w:adjustRightInd w:val="0"/>
        <w:spacing w:after="0" w:line="240" w:lineRule="auto"/>
        <w:jc w:val="both"/>
        <w:rPr>
          <w:color w:val="000000"/>
          <w:sz w:val="24"/>
          <w:szCs w:val="24"/>
        </w:rPr>
      </w:pPr>
      <w:r w:rsidRPr="00C60BB9">
        <w:rPr>
          <w:color w:val="000000"/>
          <w:sz w:val="24"/>
          <w:szCs w:val="24"/>
        </w:rPr>
        <w:t>Presenting the future prospects, Al Mazrui said: “T</w:t>
      </w:r>
      <w:r w:rsidR="00670DE2" w:rsidRPr="00C60BB9">
        <w:rPr>
          <w:color w:val="000000"/>
          <w:sz w:val="24"/>
          <w:szCs w:val="24"/>
        </w:rPr>
        <w:t>he outlook for 2014 is very positive with economic indicators pointing to growth across all sectors, led by an upswing in the real estate sector – particularly in companies engaged in the manufacturing of construction materials, which remains one of our key focus areas at Dubai Investments. We have a strong thrust in developing our real estate portfolio during the year. We are also actively working on certain divestments as well as new acquisitions, which are expected to contribute significa</w:t>
      </w:r>
      <w:r w:rsidRPr="00C60BB9">
        <w:rPr>
          <w:color w:val="000000"/>
          <w:sz w:val="24"/>
          <w:szCs w:val="24"/>
        </w:rPr>
        <w:t>nt returns to the shareholders.”</w:t>
      </w:r>
    </w:p>
    <w:p w:rsidR="004928CF" w:rsidRDefault="004928CF" w:rsidP="00B25AE3">
      <w:pPr>
        <w:autoSpaceDE w:val="0"/>
        <w:autoSpaceDN w:val="0"/>
        <w:adjustRightInd w:val="0"/>
        <w:spacing w:after="0" w:line="360" w:lineRule="auto"/>
        <w:jc w:val="both"/>
        <w:rPr>
          <w:color w:val="000000"/>
          <w:sz w:val="24"/>
          <w:szCs w:val="24"/>
        </w:rPr>
      </w:pPr>
    </w:p>
    <w:p w:rsidR="004928CF" w:rsidRPr="009D1C86" w:rsidRDefault="004928CF" w:rsidP="004928CF">
      <w:pPr>
        <w:spacing w:after="0" w:line="240" w:lineRule="auto"/>
        <w:jc w:val="both"/>
        <w:rPr>
          <w:b/>
          <w:sz w:val="20"/>
          <w:szCs w:val="20"/>
          <w:u w:val="single"/>
          <w:lang w:val="en-IN"/>
        </w:rPr>
      </w:pPr>
      <w:r w:rsidRPr="009D1C86">
        <w:rPr>
          <w:b/>
          <w:sz w:val="20"/>
          <w:szCs w:val="20"/>
          <w:u w:val="single"/>
          <w:lang w:val="en-IN"/>
        </w:rPr>
        <w:t xml:space="preserve">About Dubai Investments: </w:t>
      </w:r>
    </w:p>
    <w:p w:rsidR="004928CF" w:rsidRPr="009D1C86" w:rsidRDefault="004928CF" w:rsidP="004928CF">
      <w:pPr>
        <w:spacing w:after="0" w:line="240" w:lineRule="auto"/>
        <w:jc w:val="both"/>
        <w:rPr>
          <w:b/>
          <w:sz w:val="20"/>
          <w:szCs w:val="20"/>
          <w:lang w:val="en-IN"/>
        </w:rPr>
      </w:pPr>
    </w:p>
    <w:p w:rsidR="004928CF" w:rsidRPr="009D1C86" w:rsidRDefault="004928CF" w:rsidP="004928CF">
      <w:pPr>
        <w:spacing w:after="0" w:line="240" w:lineRule="auto"/>
        <w:jc w:val="both"/>
        <w:rPr>
          <w:rFonts w:cs="Arial"/>
          <w:sz w:val="20"/>
          <w:szCs w:val="20"/>
        </w:rPr>
      </w:pPr>
      <w:r w:rsidRPr="009D1C86">
        <w:rPr>
          <w:rFonts w:cs="Arial"/>
          <w:sz w:val="20"/>
          <w:szCs w:val="20"/>
          <w:lang w:eastAsia="en-IN"/>
        </w:rPr>
        <w:t>Incorporated in 1995, Dubai Investments PJSC is a leading investment company listed on Dubai Financial Market with over 19,894 sharehold</w:t>
      </w:r>
      <w:r>
        <w:rPr>
          <w:rFonts w:cs="Arial"/>
          <w:sz w:val="20"/>
          <w:szCs w:val="20"/>
          <w:lang w:eastAsia="en-IN"/>
        </w:rPr>
        <w:t>ers, and paid-up capital of AED</w:t>
      </w:r>
      <w:r w:rsidRPr="009D1C86">
        <w:rPr>
          <w:rFonts w:cs="Arial"/>
          <w:sz w:val="20"/>
          <w:szCs w:val="20"/>
          <w:lang w:eastAsia="en-IN"/>
        </w:rPr>
        <w:t xml:space="preserve">3.5 billion. </w:t>
      </w:r>
      <w:r w:rsidRPr="009D1C86">
        <w:rPr>
          <w:rFonts w:cs="Arial"/>
          <w:sz w:val="20"/>
          <w:szCs w:val="20"/>
        </w:rPr>
        <w:t xml:space="preserve">The company works in manufacturing, financial investments, real estate development and mergers and acquisitions. The portfolio comprises of six large investment units – Glass LLC, Dubai Investments Industries </w:t>
      </w:r>
      <w:r>
        <w:rPr>
          <w:rFonts w:cs="Arial"/>
          <w:sz w:val="20"/>
          <w:szCs w:val="20"/>
        </w:rPr>
        <w:t>[</w:t>
      </w:r>
      <w:r w:rsidRPr="009D1C86">
        <w:rPr>
          <w:rFonts w:cs="Arial"/>
          <w:sz w:val="20"/>
          <w:szCs w:val="20"/>
        </w:rPr>
        <w:t>DII</w:t>
      </w:r>
      <w:r>
        <w:rPr>
          <w:rFonts w:cs="Arial"/>
          <w:sz w:val="20"/>
          <w:szCs w:val="20"/>
        </w:rPr>
        <w:t>]</w:t>
      </w:r>
      <w:r w:rsidRPr="009D1C86">
        <w:rPr>
          <w:rFonts w:cs="Arial"/>
          <w:sz w:val="20"/>
          <w:szCs w:val="20"/>
        </w:rPr>
        <w:t xml:space="preserve">, Masharie Company LLC, Dubai Investment Park </w:t>
      </w:r>
      <w:r>
        <w:rPr>
          <w:rFonts w:cs="Arial"/>
          <w:sz w:val="20"/>
          <w:szCs w:val="20"/>
        </w:rPr>
        <w:t>[</w:t>
      </w:r>
      <w:r w:rsidRPr="009D1C86">
        <w:rPr>
          <w:rFonts w:cs="Arial"/>
          <w:sz w:val="20"/>
          <w:szCs w:val="20"/>
        </w:rPr>
        <w:t>DIP</w:t>
      </w:r>
      <w:r>
        <w:rPr>
          <w:rFonts w:cs="Arial"/>
          <w:sz w:val="20"/>
          <w:szCs w:val="20"/>
        </w:rPr>
        <w:t>]</w:t>
      </w:r>
      <w:r w:rsidRPr="009D1C86">
        <w:rPr>
          <w:rFonts w:cs="Arial"/>
          <w:sz w:val="20"/>
          <w:szCs w:val="20"/>
        </w:rPr>
        <w:t xml:space="preserve">, DI Real Estate Company </w:t>
      </w:r>
      <w:r>
        <w:rPr>
          <w:rFonts w:cs="Arial"/>
          <w:sz w:val="20"/>
          <w:szCs w:val="20"/>
        </w:rPr>
        <w:t>[</w:t>
      </w:r>
      <w:r w:rsidRPr="009D1C86">
        <w:rPr>
          <w:rFonts w:cs="Arial"/>
          <w:sz w:val="20"/>
          <w:szCs w:val="20"/>
        </w:rPr>
        <w:t>DIRC</w:t>
      </w:r>
      <w:r>
        <w:rPr>
          <w:rFonts w:cs="Arial"/>
          <w:sz w:val="20"/>
          <w:szCs w:val="20"/>
        </w:rPr>
        <w:t>] and Al Taif Investment.</w:t>
      </w:r>
    </w:p>
    <w:p w:rsidR="004928CF" w:rsidRPr="009D1C86" w:rsidRDefault="004928CF" w:rsidP="004928CF">
      <w:pPr>
        <w:spacing w:after="0" w:line="240" w:lineRule="auto"/>
        <w:jc w:val="both"/>
        <w:rPr>
          <w:rFonts w:cs="Arial"/>
          <w:sz w:val="20"/>
          <w:szCs w:val="20"/>
        </w:rPr>
      </w:pPr>
    </w:p>
    <w:p w:rsidR="004928CF" w:rsidRPr="009D1C86" w:rsidRDefault="004928CF" w:rsidP="004928CF">
      <w:pPr>
        <w:spacing w:after="0" w:line="240" w:lineRule="auto"/>
        <w:jc w:val="both"/>
        <w:rPr>
          <w:rFonts w:cs="Arial"/>
          <w:sz w:val="20"/>
          <w:szCs w:val="20"/>
        </w:rPr>
      </w:pPr>
      <w:r w:rsidRPr="009D1C86">
        <w:rPr>
          <w:rFonts w:cs="Arial"/>
          <w:sz w:val="20"/>
          <w:szCs w:val="20"/>
        </w:rPr>
        <w:t>DI owns around 40 subsidiaries and joint ventures encompassing a diverse range of sectors including manufacturing of construction-related materials, food and related fast moving consumer goods, pharmaceuticals, industrial and commercial properties, real estate management and property development, marketing and sales, information technology solutions, driver education, district cool</w:t>
      </w:r>
      <w:r>
        <w:rPr>
          <w:rFonts w:cs="Arial"/>
          <w:sz w:val="20"/>
          <w:szCs w:val="20"/>
        </w:rPr>
        <w:t>ing, and financial investments.</w:t>
      </w:r>
    </w:p>
    <w:p w:rsidR="004928CF" w:rsidRPr="009D1C86" w:rsidRDefault="004928CF" w:rsidP="004928CF">
      <w:pPr>
        <w:spacing w:after="0" w:line="240" w:lineRule="auto"/>
        <w:jc w:val="both"/>
        <w:rPr>
          <w:rFonts w:cs="Arial"/>
          <w:sz w:val="20"/>
          <w:szCs w:val="20"/>
        </w:rPr>
      </w:pPr>
    </w:p>
    <w:p w:rsidR="004928CF" w:rsidRPr="009D1C86" w:rsidRDefault="004928CF" w:rsidP="004928CF">
      <w:pPr>
        <w:spacing w:after="0" w:line="240" w:lineRule="auto"/>
        <w:jc w:val="both"/>
        <w:rPr>
          <w:rFonts w:cs="Arial"/>
          <w:sz w:val="20"/>
          <w:szCs w:val="20"/>
          <w:lang w:eastAsia="en-IN"/>
        </w:rPr>
      </w:pPr>
      <w:r w:rsidRPr="009D1C86">
        <w:rPr>
          <w:rFonts w:cs="Arial"/>
          <w:sz w:val="20"/>
          <w:szCs w:val="20"/>
          <w:lang w:eastAsia="en-IN"/>
        </w:rPr>
        <w:t>DI’s primary mission is to add value and to grow its investment portfolio through active strategic stewardship, financial engineering and leveraging its corporate brand, business promotion capabilities, network of relationships, and financial resources.</w:t>
      </w:r>
    </w:p>
    <w:p w:rsidR="004928CF" w:rsidRPr="009D1C86" w:rsidRDefault="004928CF" w:rsidP="004928CF">
      <w:pPr>
        <w:spacing w:after="0" w:line="240" w:lineRule="auto"/>
        <w:jc w:val="both"/>
        <w:rPr>
          <w:rFonts w:cs="Arial"/>
          <w:sz w:val="20"/>
          <w:szCs w:val="20"/>
          <w:lang w:eastAsia="en-IN"/>
        </w:rPr>
      </w:pPr>
    </w:p>
    <w:p w:rsidR="004928CF" w:rsidRPr="009D1C86" w:rsidRDefault="004928CF" w:rsidP="004928CF">
      <w:pPr>
        <w:pStyle w:val="NoSpacing"/>
        <w:rPr>
          <w:rFonts w:asciiTheme="minorHAnsi" w:hAnsiTheme="minorHAnsi"/>
          <w:b/>
          <w:sz w:val="20"/>
          <w:szCs w:val="20"/>
        </w:rPr>
      </w:pPr>
      <w:r w:rsidRPr="009D1C86">
        <w:rPr>
          <w:rFonts w:asciiTheme="minorHAnsi" w:hAnsiTheme="minorHAnsi"/>
          <w:b/>
          <w:sz w:val="20"/>
          <w:szCs w:val="20"/>
        </w:rPr>
        <w:t>For media inquiries, please contact:</w:t>
      </w:r>
    </w:p>
    <w:p w:rsidR="004928CF" w:rsidRPr="009D1C86" w:rsidRDefault="004928CF" w:rsidP="004928CF">
      <w:pPr>
        <w:pStyle w:val="NoSpacing"/>
        <w:rPr>
          <w:rFonts w:asciiTheme="minorHAnsi" w:hAnsiTheme="minorHAnsi"/>
          <w:b/>
          <w:sz w:val="20"/>
          <w:szCs w:val="20"/>
        </w:rPr>
      </w:pPr>
    </w:p>
    <w:p w:rsidR="004928CF" w:rsidRPr="009D1C86" w:rsidRDefault="004928CF" w:rsidP="004928CF">
      <w:pPr>
        <w:pStyle w:val="NoSpacing"/>
        <w:rPr>
          <w:rFonts w:asciiTheme="minorHAnsi" w:hAnsiTheme="minorHAnsi"/>
          <w:sz w:val="24"/>
          <w:szCs w:val="24"/>
        </w:rPr>
      </w:pPr>
      <w:r w:rsidRPr="009D1C86">
        <w:rPr>
          <w:rFonts w:asciiTheme="minorHAnsi" w:hAnsiTheme="minorHAnsi"/>
          <w:noProof/>
          <w:lang w:val="en-US"/>
        </w:rPr>
        <w:drawing>
          <wp:inline distT="0" distB="0" distL="0" distR="0" wp14:anchorId="42DC2457" wp14:editId="126AF340">
            <wp:extent cx="3724275" cy="942975"/>
            <wp:effectExtent l="0" t="0" r="0" b="9525"/>
            <wp:docPr id="1" name="Picture 1" descr="Venkat-email-signature"/>
            <wp:cNvGraphicFramePr/>
            <a:graphic xmlns:a="http://schemas.openxmlformats.org/drawingml/2006/main">
              <a:graphicData uri="http://schemas.openxmlformats.org/drawingml/2006/picture">
                <pic:pic xmlns:pic="http://schemas.openxmlformats.org/drawingml/2006/picture">
                  <pic:nvPicPr>
                    <pic:cNvPr id="1" name="Picture 1" descr="Venkat-email-signatur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942975"/>
                    </a:xfrm>
                    <a:prstGeom prst="rect">
                      <a:avLst/>
                    </a:prstGeom>
                    <a:noFill/>
                    <a:ln>
                      <a:noFill/>
                    </a:ln>
                  </pic:spPr>
                </pic:pic>
              </a:graphicData>
            </a:graphic>
          </wp:inline>
        </w:drawing>
      </w:r>
    </w:p>
    <w:p w:rsidR="004928CF" w:rsidRPr="00C60BB9" w:rsidRDefault="004928CF" w:rsidP="00B25AE3">
      <w:pPr>
        <w:autoSpaceDE w:val="0"/>
        <w:autoSpaceDN w:val="0"/>
        <w:adjustRightInd w:val="0"/>
        <w:spacing w:after="0" w:line="360" w:lineRule="auto"/>
        <w:jc w:val="both"/>
        <w:rPr>
          <w:rFonts w:cs="Arial"/>
          <w:color w:val="000000" w:themeColor="text1"/>
          <w:sz w:val="24"/>
          <w:szCs w:val="24"/>
          <w:lang w:val="en-GB" w:eastAsia="en-GB"/>
        </w:rPr>
      </w:pPr>
    </w:p>
    <w:p w:rsidR="00B25AE3" w:rsidRPr="00B25AE3" w:rsidRDefault="00B25AE3" w:rsidP="00B25AE3">
      <w:pPr>
        <w:autoSpaceDE w:val="0"/>
        <w:autoSpaceDN w:val="0"/>
        <w:adjustRightInd w:val="0"/>
        <w:spacing w:after="0" w:line="360" w:lineRule="auto"/>
        <w:jc w:val="both"/>
        <w:rPr>
          <w:rFonts w:cs="Arial"/>
          <w:color w:val="000000" w:themeColor="text1"/>
          <w:lang w:val="en-GB" w:eastAsia="en-GB"/>
        </w:rPr>
      </w:pPr>
    </w:p>
    <w:sectPr w:rsidR="00B25AE3" w:rsidRPr="00B25AE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837" w:rsidRDefault="00586837" w:rsidP="006E0F63">
      <w:pPr>
        <w:spacing w:after="0" w:line="240" w:lineRule="auto"/>
      </w:pPr>
      <w:r>
        <w:separator/>
      </w:r>
    </w:p>
  </w:endnote>
  <w:endnote w:type="continuationSeparator" w:id="0">
    <w:p w:rsidR="00586837" w:rsidRDefault="00586837" w:rsidP="006E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837" w:rsidRDefault="00586837" w:rsidP="006E0F63">
      <w:pPr>
        <w:spacing w:after="0" w:line="240" w:lineRule="auto"/>
      </w:pPr>
      <w:r>
        <w:separator/>
      </w:r>
    </w:p>
  </w:footnote>
  <w:footnote w:type="continuationSeparator" w:id="0">
    <w:p w:rsidR="00586837" w:rsidRDefault="00586837" w:rsidP="006E0F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F63" w:rsidRDefault="006E0F63" w:rsidP="006E0F63">
    <w:pPr>
      <w:pStyle w:val="Header"/>
      <w:jc w:val="center"/>
    </w:pPr>
    <w:r>
      <w:rPr>
        <w:rFonts w:ascii="Arial" w:hAnsi="Arial" w:cs="Arial"/>
        <w:b/>
        <w:noProof/>
      </w:rPr>
      <w:drawing>
        <wp:inline distT="0" distB="0" distL="0" distR="0" wp14:anchorId="30C5762D" wp14:editId="2253640E">
          <wp:extent cx="2724150" cy="952500"/>
          <wp:effectExtent l="0" t="0" r="0" b="0"/>
          <wp:docPr id="2" name="Picture 2" descr="DILOGO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OGO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952500"/>
                  </a:xfrm>
                  <a:prstGeom prst="rect">
                    <a:avLst/>
                  </a:prstGeom>
                  <a:noFill/>
                  <a:ln>
                    <a:noFill/>
                  </a:ln>
                </pic:spPr>
              </pic:pic>
            </a:graphicData>
          </a:graphic>
        </wp:inline>
      </w:drawing>
    </w:r>
  </w:p>
  <w:p w:rsidR="002C4E44" w:rsidRDefault="002C4E44" w:rsidP="006E0F6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CB2A1B"/>
    <w:multiLevelType w:val="hybridMultilevel"/>
    <w:tmpl w:val="0F80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F63"/>
    <w:rsid w:val="00016745"/>
    <w:rsid w:val="0015526A"/>
    <w:rsid w:val="00211A9D"/>
    <w:rsid w:val="00241CE7"/>
    <w:rsid w:val="002C4E44"/>
    <w:rsid w:val="003500DB"/>
    <w:rsid w:val="003F4C9D"/>
    <w:rsid w:val="004928CF"/>
    <w:rsid w:val="004D04A4"/>
    <w:rsid w:val="00586837"/>
    <w:rsid w:val="00670DE2"/>
    <w:rsid w:val="006C05D0"/>
    <w:rsid w:val="006E0F63"/>
    <w:rsid w:val="006F35B9"/>
    <w:rsid w:val="00762D00"/>
    <w:rsid w:val="00973031"/>
    <w:rsid w:val="009B3265"/>
    <w:rsid w:val="00B25AE3"/>
    <w:rsid w:val="00BA4708"/>
    <w:rsid w:val="00BE5571"/>
    <w:rsid w:val="00C60BB9"/>
    <w:rsid w:val="00D5322D"/>
    <w:rsid w:val="00D63939"/>
    <w:rsid w:val="00DD418F"/>
    <w:rsid w:val="00E33805"/>
    <w:rsid w:val="00FE5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F63"/>
  </w:style>
  <w:style w:type="paragraph" w:styleId="Footer">
    <w:name w:val="footer"/>
    <w:basedOn w:val="Normal"/>
    <w:link w:val="FooterChar"/>
    <w:uiPriority w:val="99"/>
    <w:unhideWhenUsed/>
    <w:rsid w:val="006E0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F63"/>
  </w:style>
  <w:style w:type="paragraph" w:styleId="BalloonText">
    <w:name w:val="Balloon Text"/>
    <w:basedOn w:val="Normal"/>
    <w:link w:val="BalloonTextChar"/>
    <w:uiPriority w:val="99"/>
    <w:semiHidden/>
    <w:unhideWhenUsed/>
    <w:rsid w:val="006E0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F63"/>
    <w:rPr>
      <w:rFonts w:ascii="Tahoma" w:hAnsi="Tahoma" w:cs="Tahoma"/>
      <w:sz w:val="16"/>
      <w:szCs w:val="16"/>
    </w:rPr>
  </w:style>
  <w:style w:type="paragraph" w:styleId="NormalWeb">
    <w:name w:val="Normal (Web)"/>
    <w:basedOn w:val="Normal"/>
    <w:uiPriority w:val="99"/>
    <w:semiHidden/>
    <w:unhideWhenUsed/>
    <w:rsid w:val="006E0F6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11A9D"/>
    <w:pPr>
      <w:ind w:left="720"/>
      <w:contextualSpacing/>
    </w:pPr>
  </w:style>
  <w:style w:type="paragraph" w:styleId="NoSpacing">
    <w:name w:val="No Spacing"/>
    <w:uiPriority w:val="1"/>
    <w:qFormat/>
    <w:rsid w:val="004928CF"/>
    <w:pPr>
      <w:spacing w:after="0" w:line="240" w:lineRule="auto"/>
    </w:pPr>
    <w:rPr>
      <w:rFonts w:ascii="Calibri" w:eastAsia="Calibri" w:hAnsi="Calibri" w:cs="Times New Roman"/>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F63"/>
  </w:style>
  <w:style w:type="paragraph" w:styleId="Footer">
    <w:name w:val="footer"/>
    <w:basedOn w:val="Normal"/>
    <w:link w:val="FooterChar"/>
    <w:uiPriority w:val="99"/>
    <w:unhideWhenUsed/>
    <w:rsid w:val="006E0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F63"/>
  </w:style>
  <w:style w:type="paragraph" w:styleId="BalloonText">
    <w:name w:val="Balloon Text"/>
    <w:basedOn w:val="Normal"/>
    <w:link w:val="BalloonTextChar"/>
    <w:uiPriority w:val="99"/>
    <w:semiHidden/>
    <w:unhideWhenUsed/>
    <w:rsid w:val="006E0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F63"/>
    <w:rPr>
      <w:rFonts w:ascii="Tahoma" w:hAnsi="Tahoma" w:cs="Tahoma"/>
      <w:sz w:val="16"/>
      <w:szCs w:val="16"/>
    </w:rPr>
  </w:style>
  <w:style w:type="paragraph" w:styleId="NormalWeb">
    <w:name w:val="Normal (Web)"/>
    <w:basedOn w:val="Normal"/>
    <w:uiPriority w:val="99"/>
    <w:semiHidden/>
    <w:unhideWhenUsed/>
    <w:rsid w:val="006E0F6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11A9D"/>
    <w:pPr>
      <w:ind w:left="720"/>
      <w:contextualSpacing/>
    </w:pPr>
  </w:style>
  <w:style w:type="paragraph" w:styleId="NoSpacing">
    <w:name w:val="No Spacing"/>
    <w:uiPriority w:val="1"/>
    <w:qFormat/>
    <w:rsid w:val="004928CF"/>
    <w:pPr>
      <w:spacing w:after="0" w:line="240" w:lineRule="auto"/>
    </w:pPr>
    <w:rPr>
      <w:rFonts w:ascii="Calibri" w:eastAsia="Calibri" w:hAnsi="Calibri" w:cs="Times New Roman"/>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2574">
      <w:bodyDiv w:val="1"/>
      <w:marLeft w:val="0"/>
      <w:marRight w:val="0"/>
      <w:marTop w:val="0"/>
      <w:marBottom w:val="0"/>
      <w:divBdr>
        <w:top w:val="none" w:sz="0" w:space="0" w:color="auto"/>
        <w:left w:val="none" w:sz="0" w:space="0" w:color="auto"/>
        <w:bottom w:val="none" w:sz="0" w:space="0" w:color="auto"/>
        <w:right w:val="none" w:sz="0" w:space="0" w:color="auto"/>
      </w:divBdr>
      <w:divsChild>
        <w:div w:id="1561479950">
          <w:marLeft w:val="0"/>
          <w:marRight w:val="0"/>
          <w:marTop w:val="0"/>
          <w:marBottom w:val="0"/>
          <w:divBdr>
            <w:top w:val="none" w:sz="0" w:space="0" w:color="auto"/>
            <w:left w:val="none" w:sz="0" w:space="0" w:color="auto"/>
            <w:bottom w:val="none" w:sz="0" w:space="0" w:color="auto"/>
            <w:right w:val="none" w:sz="0" w:space="0" w:color="auto"/>
          </w:divBdr>
          <w:divsChild>
            <w:div w:id="1959140396">
              <w:marLeft w:val="0"/>
              <w:marRight w:val="0"/>
              <w:marTop w:val="0"/>
              <w:marBottom w:val="0"/>
              <w:divBdr>
                <w:top w:val="none" w:sz="0" w:space="0" w:color="auto"/>
                <w:left w:val="none" w:sz="0" w:space="0" w:color="auto"/>
                <w:bottom w:val="none" w:sz="0" w:space="0" w:color="auto"/>
                <w:right w:val="none" w:sz="0" w:space="0" w:color="auto"/>
              </w:divBdr>
              <w:divsChild>
                <w:div w:id="197202001">
                  <w:marLeft w:val="0"/>
                  <w:marRight w:val="0"/>
                  <w:marTop w:val="0"/>
                  <w:marBottom w:val="0"/>
                  <w:divBdr>
                    <w:top w:val="none" w:sz="0" w:space="0" w:color="auto"/>
                    <w:left w:val="none" w:sz="0" w:space="0" w:color="auto"/>
                    <w:bottom w:val="none" w:sz="0" w:space="0" w:color="auto"/>
                    <w:right w:val="none" w:sz="0" w:space="0" w:color="auto"/>
                  </w:divBdr>
                  <w:divsChild>
                    <w:div w:id="2016418398">
                      <w:marLeft w:val="2325"/>
                      <w:marRight w:val="0"/>
                      <w:marTop w:val="0"/>
                      <w:marBottom w:val="0"/>
                      <w:divBdr>
                        <w:top w:val="none" w:sz="0" w:space="0" w:color="auto"/>
                        <w:left w:val="none" w:sz="0" w:space="0" w:color="auto"/>
                        <w:bottom w:val="none" w:sz="0" w:space="0" w:color="auto"/>
                        <w:right w:val="none" w:sz="0" w:space="0" w:color="auto"/>
                      </w:divBdr>
                      <w:divsChild>
                        <w:div w:id="515004138">
                          <w:marLeft w:val="0"/>
                          <w:marRight w:val="0"/>
                          <w:marTop w:val="0"/>
                          <w:marBottom w:val="0"/>
                          <w:divBdr>
                            <w:top w:val="none" w:sz="0" w:space="0" w:color="auto"/>
                            <w:left w:val="none" w:sz="0" w:space="0" w:color="auto"/>
                            <w:bottom w:val="none" w:sz="0" w:space="0" w:color="auto"/>
                            <w:right w:val="none" w:sz="0" w:space="0" w:color="auto"/>
                          </w:divBdr>
                          <w:divsChild>
                            <w:div w:id="398871401">
                              <w:marLeft w:val="0"/>
                              <w:marRight w:val="0"/>
                              <w:marTop w:val="0"/>
                              <w:marBottom w:val="0"/>
                              <w:divBdr>
                                <w:top w:val="none" w:sz="0" w:space="0" w:color="auto"/>
                                <w:left w:val="none" w:sz="0" w:space="0" w:color="auto"/>
                                <w:bottom w:val="none" w:sz="0" w:space="0" w:color="auto"/>
                                <w:right w:val="none" w:sz="0" w:space="0" w:color="auto"/>
                              </w:divBdr>
                              <w:divsChild>
                                <w:div w:id="1155874991">
                                  <w:marLeft w:val="0"/>
                                  <w:marRight w:val="0"/>
                                  <w:marTop w:val="0"/>
                                  <w:marBottom w:val="0"/>
                                  <w:divBdr>
                                    <w:top w:val="none" w:sz="0" w:space="0" w:color="auto"/>
                                    <w:left w:val="none" w:sz="0" w:space="0" w:color="auto"/>
                                    <w:bottom w:val="none" w:sz="0" w:space="0" w:color="auto"/>
                                    <w:right w:val="none" w:sz="0" w:space="0" w:color="auto"/>
                                  </w:divBdr>
                                  <w:divsChild>
                                    <w:div w:id="633634296">
                                      <w:marLeft w:val="0"/>
                                      <w:marRight w:val="0"/>
                                      <w:marTop w:val="0"/>
                                      <w:marBottom w:val="0"/>
                                      <w:divBdr>
                                        <w:top w:val="none" w:sz="0" w:space="0" w:color="auto"/>
                                        <w:left w:val="none" w:sz="0" w:space="0" w:color="auto"/>
                                        <w:bottom w:val="none" w:sz="0" w:space="0" w:color="auto"/>
                                        <w:right w:val="none" w:sz="0" w:space="0" w:color="auto"/>
                                      </w:divBdr>
                                      <w:divsChild>
                                        <w:div w:id="215625397">
                                          <w:marLeft w:val="0"/>
                                          <w:marRight w:val="0"/>
                                          <w:marTop w:val="0"/>
                                          <w:marBottom w:val="0"/>
                                          <w:divBdr>
                                            <w:top w:val="none" w:sz="0" w:space="0" w:color="auto"/>
                                            <w:left w:val="none" w:sz="0" w:space="0" w:color="auto"/>
                                            <w:bottom w:val="none" w:sz="0" w:space="0" w:color="auto"/>
                                            <w:right w:val="none" w:sz="0" w:space="0" w:color="auto"/>
                                          </w:divBdr>
                                          <w:divsChild>
                                            <w:div w:id="1229538614">
                                              <w:marLeft w:val="0"/>
                                              <w:marRight w:val="0"/>
                                              <w:marTop w:val="0"/>
                                              <w:marBottom w:val="0"/>
                                              <w:divBdr>
                                                <w:top w:val="none" w:sz="0" w:space="0" w:color="auto"/>
                                                <w:left w:val="none" w:sz="0" w:space="0" w:color="auto"/>
                                                <w:bottom w:val="none" w:sz="0" w:space="0" w:color="auto"/>
                                                <w:right w:val="none" w:sz="0" w:space="0" w:color="auto"/>
                                              </w:divBdr>
                                              <w:divsChild>
                                                <w:div w:id="92067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Venkatasubra Shunathan iyer</dc:creator>
  <cp:lastModifiedBy>Venkatasubra Shunathan iyer</cp:lastModifiedBy>
  <cp:revision>8</cp:revision>
  <cp:lastPrinted>2014-04-23T06:25:00Z</cp:lastPrinted>
  <dcterms:created xsi:type="dcterms:W3CDTF">2014-04-23T04:57:00Z</dcterms:created>
  <dcterms:modified xsi:type="dcterms:W3CDTF">2014-04-23T09:52:00Z</dcterms:modified>
</cp:coreProperties>
</file>