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29C" w:rsidRPr="002A2EDF" w:rsidRDefault="005C4FB7" w:rsidP="002A2EDF">
      <w:pPr>
        <w:spacing w:after="0" w:line="240" w:lineRule="auto"/>
        <w:jc w:val="center"/>
        <w:rPr>
          <w:rFonts w:asciiTheme="minorHAnsi" w:hAnsiTheme="minorHAnsi"/>
          <w:b/>
          <w:bCs/>
          <w:sz w:val="40"/>
          <w:szCs w:val="70"/>
          <w:lang w:val="en-GB"/>
        </w:rPr>
      </w:pPr>
      <w:r w:rsidRPr="00E77AFD">
        <w:rPr>
          <w:rFonts w:asciiTheme="minorHAnsi" w:hAnsiTheme="minorHAnsi"/>
          <w:b/>
          <w:bCs/>
          <w:sz w:val="70"/>
          <w:szCs w:val="70"/>
          <w:lang w:val="en-GB"/>
        </w:rPr>
        <w:t>Dubai Investments</w:t>
      </w:r>
      <w:r w:rsidR="00EC6C1F" w:rsidRPr="00E77AFD">
        <w:rPr>
          <w:rFonts w:asciiTheme="minorHAnsi" w:hAnsiTheme="minorHAnsi"/>
          <w:b/>
          <w:bCs/>
          <w:sz w:val="70"/>
          <w:szCs w:val="70"/>
          <w:lang w:val="en-GB"/>
        </w:rPr>
        <w:t xml:space="preserve"> PJSC divests </w:t>
      </w:r>
      <w:r w:rsidR="005B4C87" w:rsidRPr="00E77AFD">
        <w:rPr>
          <w:rFonts w:asciiTheme="minorHAnsi" w:hAnsiTheme="minorHAnsi"/>
          <w:b/>
          <w:bCs/>
          <w:sz w:val="70"/>
          <w:szCs w:val="70"/>
          <w:lang w:val="en-GB"/>
        </w:rPr>
        <w:t>66</w:t>
      </w:r>
      <w:r w:rsidR="0063729C" w:rsidRPr="00E77AFD">
        <w:rPr>
          <w:rFonts w:asciiTheme="minorHAnsi" w:hAnsiTheme="minorHAnsi"/>
          <w:b/>
          <w:bCs/>
          <w:sz w:val="70"/>
          <w:szCs w:val="70"/>
          <w:lang w:val="en-GB"/>
        </w:rPr>
        <w:t xml:space="preserve">% stake </w:t>
      </w:r>
      <w:r w:rsidR="00EC6C1F" w:rsidRPr="00E77AFD">
        <w:rPr>
          <w:rFonts w:asciiTheme="minorHAnsi" w:hAnsiTheme="minorHAnsi"/>
          <w:b/>
          <w:bCs/>
          <w:sz w:val="70"/>
          <w:szCs w:val="70"/>
          <w:lang w:val="en-GB"/>
        </w:rPr>
        <w:t xml:space="preserve">in </w:t>
      </w:r>
      <w:r w:rsidR="0063729C" w:rsidRPr="00E77AFD">
        <w:rPr>
          <w:rFonts w:asciiTheme="minorHAnsi" w:hAnsiTheme="minorHAnsi"/>
          <w:b/>
          <w:bCs/>
          <w:sz w:val="70"/>
          <w:szCs w:val="70"/>
          <w:lang w:val="en-GB"/>
        </w:rPr>
        <w:t>Globalpharma</w:t>
      </w:r>
    </w:p>
    <w:p w:rsidR="0012446A" w:rsidRPr="00E77AFD" w:rsidRDefault="0012446A" w:rsidP="002A2EDF">
      <w:pPr>
        <w:spacing w:after="0" w:line="240" w:lineRule="auto"/>
        <w:jc w:val="center"/>
        <w:rPr>
          <w:rFonts w:asciiTheme="minorHAnsi" w:hAnsiTheme="minorHAnsi"/>
          <w:b/>
          <w:bCs/>
          <w:sz w:val="24"/>
          <w:szCs w:val="24"/>
          <w:lang w:val="en-GB"/>
        </w:rPr>
      </w:pPr>
    </w:p>
    <w:p w:rsidR="00375643" w:rsidRPr="00E77AFD" w:rsidRDefault="004D6743" w:rsidP="00E77AFD">
      <w:pPr>
        <w:spacing w:after="0" w:line="240" w:lineRule="auto"/>
        <w:jc w:val="both"/>
        <w:rPr>
          <w:rFonts w:asciiTheme="minorHAnsi" w:eastAsia="Times New Roman" w:hAnsiTheme="minorHAnsi"/>
          <w:bCs/>
          <w:sz w:val="24"/>
          <w:szCs w:val="24"/>
        </w:rPr>
      </w:pPr>
      <w:r w:rsidRPr="00E77AFD">
        <w:rPr>
          <w:rFonts w:asciiTheme="minorHAnsi" w:hAnsiTheme="minorHAnsi"/>
          <w:b/>
          <w:sz w:val="24"/>
          <w:szCs w:val="24"/>
        </w:rPr>
        <w:t xml:space="preserve">Dubai, June </w:t>
      </w:r>
      <w:r w:rsidR="00EC6C1F" w:rsidRPr="00E77AFD">
        <w:rPr>
          <w:rFonts w:asciiTheme="minorHAnsi" w:hAnsiTheme="minorHAnsi"/>
          <w:b/>
          <w:sz w:val="24"/>
          <w:szCs w:val="24"/>
        </w:rPr>
        <w:t>26</w:t>
      </w:r>
      <w:r w:rsidRPr="00E77AFD">
        <w:rPr>
          <w:rFonts w:asciiTheme="minorHAnsi" w:hAnsiTheme="minorHAnsi"/>
          <w:b/>
          <w:sz w:val="24"/>
          <w:szCs w:val="24"/>
        </w:rPr>
        <w:t xml:space="preserve">, 2014: </w:t>
      </w:r>
      <w:r w:rsidRPr="00E77AFD">
        <w:rPr>
          <w:rFonts w:asciiTheme="minorHAnsi" w:hAnsiTheme="minorHAnsi"/>
          <w:sz w:val="24"/>
          <w:szCs w:val="24"/>
        </w:rPr>
        <w:t xml:space="preserve">Dubai Investments PJSC </w:t>
      </w:r>
      <w:r w:rsidRPr="00E77AFD">
        <w:rPr>
          <w:rFonts w:asciiTheme="minorHAnsi" w:eastAsia="Times New Roman" w:hAnsiTheme="minorHAnsi"/>
          <w:bCs/>
          <w:sz w:val="24"/>
          <w:szCs w:val="24"/>
        </w:rPr>
        <w:t xml:space="preserve">[DI], the </w:t>
      </w:r>
      <w:r w:rsidRPr="00E77AFD">
        <w:rPr>
          <w:rFonts w:asciiTheme="minorHAnsi" w:hAnsiTheme="minorHAnsi"/>
          <w:sz w:val="24"/>
          <w:szCs w:val="24"/>
        </w:rPr>
        <w:t xml:space="preserve">leading investment company listed on the Dubai Financial Market [DFM], </w:t>
      </w:r>
      <w:r w:rsidR="00AD0F24" w:rsidRPr="00E77AFD">
        <w:rPr>
          <w:rFonts w:asciiTheme="minorHAnsi" w:hAnsiTheme="minorHAnsi"/>
          <w:sz w:val="24"/>
          <w:szCs w:val="24"/>
        </w:rPr>
        <w:t xml:space="preserve">has </w:t>
      </w:r>
      <w:r w:rsidR="00EC6C1F" w:rsidRPr="00E77AFD">
        <w:rPr>
          <w:rFonts w:asciiTheme="minorHAnsi" w:hAnsiTheme="minorHAnsi"/>
          <w:sz w:val="24"/>
          <w:szCs w:val="24"/>
        </w:rPr>
        <w:t xml:space="preserve">announced </w:t>
      </w:r>
      <w:r w:rsidR="0058781B" w:rsidRPr="00E77AFD">
        <w:rPr>
          <w:rFonts w:asciiTheme="minorHAnsi" w:hAnsiTheme="minorHAnsi"/>
          <w:sz w:val="24"/>
          <w:szCs w:val="24"/>
        </w:rPr>
        <w:t xml:space="preserve">the divestment of </w:t>
      </w:r>
      <w:r w:rsidR="00EC6C1F" w:rsidRPr="00E77AFD">
        <w:rPr>
          <w:rFonts w:asciiTheme="minorHAnsi" w:hAnsiTheme="minorHAnsi"/>
          <w:sz w:val="24"/>
          <w:szCs w:val="24"/>
        </w:rPr>
        <w:t>66%</w:t>
      </w:r>
      <w:r w:rsidR="00505677" w:rsidRPr="00E77AFD">
        <w:rPr>
          <w:rFonts w:asciiTheme="minorHAnsi" w:hAnsiTheme="minorHAnsi"/>
          <w:sz w:val="24"/>
          <w:szCs w:val="24"/>
        </w:rPr>
        <w:t xml:space="preserve"> equity</w:t>
      </w:r>
      <w:r w:rsidR="00EC6C1F" w:rsidRPr="00E77AFD">
        <w:rPr>
          <w:rFonts w:asciiTheme="minorHAnsi" w:hAnsiTheme="minorHAnsi"/>
          <w:sz w:val="24"/>
          <w:szCs w:val="24"/>
        </w:rPr>
        <w:t xml:space="preserve"> stake in its pharmaceutical subsidiary Globalpharma</w:t>
      </w:r>
      <w:r w:rsidR="00505677" w:rsidRPr="00E77AFD">
        <w:rPr>
          <w:rFonts w:asciiTheme="minorHAnsi" w:hAnsiTheme="minorHAnsi"/>
          <w:sz w:val="24"/>
          <w:szCs w:val="24"/>
        </w:rPr>
        <w:t xml:space="preserve"> Co. LLC</w:t>
      </w:r>
      <w:r w:rsidR="001420E3" w:rsidRPr="00E77AFD">
        <w:rPr>
          <w:rFonts w:asciiTheme="minorHAnsi" w:hAnsiTheme="minorHAnsi"/>
          <w:sz w:val="24"/>
          <w:szCs w:val="24"/>
        </w:rPr>
        <w:t>.</w:t>
      </w:r>
      <w:r w:rsidR="00371BAD" w:rsidRPr="00E77AFD">
        <w:rPr>
          <w:rFonts w:asciiTheme="minorHAnsi" w:hAnsiTheme="minorHAnsi"/>
          <w:sz w:val="24"/>
          <w:szCs w:val="24"/>
        </w:rPr>
        <w:t xml:space="preserve"> </w:t>
      </w:r>
      <w:r w:rsidR="0084488F" w:rsidRPr="00E77AFD">
        <w:rPr>
          <w:rFonts w:asciiTheme="minorHAnsi" w:hAnsiTheme="minorHAnsi"/>
          <w:sz w:val="24"/>
          <w:szCs w:val="24"/>
        </w:rPr>
        <w:t xml:space="preserve">The Group </w:t>
      </w:r>
      <w:r w:rsidR="00371BAD" w:rsidRPr="00E77AFD">
        <w:rPr>
          <w:rFonts w:asciiTheme="minorHAnsi" w:hAnsiTheme="minorHAnsi"/>
          <w:sz w:val="24"/>
          <w:szCs w:val="24"/>
        </w:rPr>
        <w:t>will</w:t>
      </w:r>
      <w:r w:rsidR="00505677" w:rsidRPr="00E77AFD">
        <w:rPr>
          <w:rFonts w:asciiTheme="minorHAnsi" w:hAnsiTheme="minorHAnsi"/>
          <w:sz w:val="24"/>
          <w:szCs w:val="24"/>
        </w:rPr>
        <w:t xml:space="preserve"> continue</w:t>
      </w:r>
      <w:r w:rsidR="00371BAD" w:rsidRPr="00E77AFD">
        <w:rPr>
          <w:rFonts w:asciiTheme="minorHAnsi" w:hAnsiTheme="minorHAnsi"/>
          <w:sz w:val="24"/>
          <w:szCs w:val="24"/>
        </w:rPr>
        <w:t xml:space="preserve"> </w:t>
      </w:r>
      <w:r w:rsidR="00505677" w:rsidRPr="00E77AFD">
        <w:rPr>
          <w:rFonts w:asciiTheme="minorHAnsi" w:hAnsiTheme="minorHAnsi"/>
          <w:sz w:val="24"/>
          <w:szCs w:val="24"/>
        </w:rPr>
        <w:t xml:space="preserve">to hold </w:t>
      </w:r>
      <w:r w:rsidR="00371BAD" w:rsidRPr="00E77AFD">
        <w:rPr>
          <w:rFonts w:asciiTheme="minorHAnsi" w:hAnsiTheme="minorHAnsi"/>
          <w:sz w:val="24"/>
          <w:szCs w:val="24"/>
        </w:rPr>
        <w:t xml:space="preserve">34% </w:t>
      </w:r>
      <w:r w:rsidR="00505677" w:rsidRPr="00E77AFD">
        <w:rPr>
          <w:rFonts w:asciiTheme="minorHAnsi" w:hAnsiTheme="minorHAnsi"/>
          <w:sz w:val="24"/>
          <w:szCs w:val="24"/>
        </w:rPr>
        <w:t>equity</w:t>
      </w:r>
      <w:r w:rsidR="00F718E3" w:rsidRPr="00E77AFD">
        <w:rPr>
          <w:rFonts w:asciiTheme="minorHAnsi" w:hAnsiTheme="minorHAnsi"/>
          <w:sz w:val="24"/>
          <w:szCs w:val="24"/>
        </w:rPr>
        <w:t xml:space="preserve"> in Globalpharma</w:t>
      </w:r>
      <w:r w:rsidR="00371BAD" w:rsidRPr="00E77AFD">
        <w:rPr>
          <w:rFonts w:asciiTheme="minorHAnsi" w:hAnsiTheme="minorHAnsi"/>
          <w:sz w:val="24"/>
          <w:szCs w:val="24"/>
        </w:rPr>
        <w:t>.</w:t>
      </w:r>
      <w:r w:rsidR="00D469C3" w:rsidRPr="00E77AFD">
        <w:rPr>
          <w:rFonts w:asciiTheme="minorHAnsi" w:hAnsiTheme="minorHAnsi"/>
          <w:sz w:val="24"/>
          <w:szCs w:val="24"/>
        </w:rPr>
        <w:t xml:space="preserve"> </w:t>
      </w:r>
      <w:r w:rsidR="00375643" w:rsidRPr="00E77AFD">
        <w:rPr>
          <w:rFonts w:asciiTheme="minorHAnsi" w:eastAsia="Times New Roman" w:hAnsiTheme="minorHAnsi"/>
          <w:bCs/>
          <w:sz w:val="24"/>
          <w:szCs w:val="24"/>
        </w:rPr>
        <w:t xml:space="preserve">This transaction </w:t>
      </w:r>
      <w:r w:rsidR="003965F4" w:rsidRPr="00E77AFD">
        <w:rPr>
          <w:rFonts w:asciiTheme="minorHAnsi" w:eastAsia="Times New Roman" w:hAnsiTheme="minorHAnsi"/>
          <w:bCs/>
          <w:sz w:val="24"/>
          <w:szCs w:val="24"/>
        </w:rPr>
        <w:t>yielded</w:t>
      </w:r>
      <w:r w:rsidR="00375643" w:rsidRPr="00E77AFD">
        <w:rPr>
          <w:rFonts w:asciiTheme="minorHAnsi" w:eastAsia="Times New Roman" w:hAnsiTheme="minorHAnsi"/>
          <w:bCs/>
          <w:sz w:val="24"/>
          <w:szCs w:val="24"/>
        </w:rPr>
        <w:t xml:space="preserve"> a </w:t>
      </w:r>
      <w:r w:rsidR="0084488F" w:rsidRPr="00E77AFD">
        <w:rPr>
          <w:rFonts w:asciiTheme="minorHAnsi" w:eastAsia="Times New Roman" w:hAnsiTheme="minorHAnsi"/>
          <w:bCs/>
          <w:sz w:val="24"/>
          <w:szCs w:val="24"/>
        </w:rPr>
        <w:t>healthy</w:t>
      </w:r>
      <w:r w:rsidR="00375643" w:rsidRPr="00E77AFD">
        <w:rPr>
          <w:rFonts w:asciiTheme="minorHAnsi" w:eastAsia="Times New Roman" w:hAnsiTheme="minorHAnsi"/>
          <w:bCs/>
          <w:sz w:val="24"/>
          <w:szCs w:val="24"/>
        </w:rPr>
        <w:t xml:space="preserve"> IRR of 26% </w:t>
      </w:r>
      <w:r w:rsidR="0084488F" w:rsidRPr="00E77AFD">
        <w:rPr>
          <w:rFonts w:asciiTheme="minorHAnsi" w:eastAsia="Times New Roman" w:hAnsiTheme="minorHAnsi"/>
          <w:bCs/>
          <w:sz w:val="24"/>
          <w:szCs w:val="24"/>
        </w:rPr>
        <w:t>over a 10</w:t>
      </w:r>
      <w:r w:rsidR="0058781B" w:rsidRPr="00E77AFD">
        <w:rPr>
          <w:rFonts w:asciiTheme="minorHAnsi" w:eastAsia="Times New Roman" w:hAnsiTheme="minorHAnsi"/>
          <w:bCs/>
          <w:sz w:val="24"/>
          <w:szCs w:val="24"/>
        </w:rPr>
        <w:t>-</w:t>
      </w:r>
      <w:r w:rsidR="0084488F" w:rsidRPr="00E77AFD">
        <w:rPr>
          <w:rFonts w:asciiTheme="minorHAnsi" w:eastAsia="Times New Roman" w:hAnsiTheme="minorHAnsi"/>
          <w:bCs/>
          <w:sz w:val="24"/>
          <w:szCs w:val="24"/>
        </w:rPr>
        <w:t xml:space="preserve">year period </w:t>
      </w:r>
      <w:r w:rsidR="00375643" w:rsidRPr="00E77AFD">
        <w:rPr>
          <w:rFonts w:asciiTheme="minorHAnsi" w:eastAsia="Times New Roman" w:hAnsiTheme="minorHAnsi"/>
          <w:bCs/>
          <w:sz w:val="24"/>
          <w:szCs w:val="24"/>
        </w:rPr>
        <w:t xml:space="preserve">for </w:t>
      </w:r>
      <w:r w:rsidR="0058781B" w:rsidRPr="00E77AFD">
        <w:rPr>
          <w:rFonts w:asciiTheme="minorHAnsi" w:eastAsia="Times New Roman" w:hAnsiTheme="minorHAnsi"/>
          <w:bCs/>
          <w:sz w:val="24"/>
          <w:szCs w:val="24"/>
        </w:rPr>
        <w:t>DI</w:t>
      </w:r>
      <w:r w:rsidR="00375643" w:rsidRPr="00E77AFD">
        <w:rPr>
          <w:rFonts w:asciiTheme="minorHAnsi" w:eastAsia="Times New Roman" w:hAnsiTheme="minorHAnsi"/>
          <w:bCs/>
          <w:sz w:val="24"/>
          <w:szCs w:val="24"/>
        </w:rPr>
        <w:t>.</w:t>
      </w:r>
    </w:p>
    <w:p w:rsidR="00651F1B" w:rsidRPr="00E77AFD" w:rsidRDefault="00651F1B" w:rsidP="00E77AFD">
      <w:pPr>
        <w:spacing w:after="0" w:line="240" w:lineRule="auto"/>
        <w:jc w:val="both"/>
        <w:rPr>
          <w:rFonts w:asciiTheme="minorHAnsi" w:eastAsia="Times New Roman" w:hAnsiTheme="minorHAnsi"/>
          <w:bCs/>
          <w:sz w:val="24"/>
          <w:szCs w:val="24"/>
        </w:rPr>
      </w:pPr>
    </w:p>
    <w:p w:rsidR="0084488F" w:rsidRPr="00E77AFD" w:rsidRDefault="00887554" w:rsidP="00E77AFD">
      <w:pPr>
        <w:spacing w:after="0" w:line="240" w:lineRule="auto"/>
        <w:jc w:val="both"/>
        <w:rPr>
          <w:rFonts w:asciiTheme="minorHAnsi" w:hAnsiTheme="minorHAnsi"/>
          <w:sz w:val="24"/>
          <w:szCs w:val="24"/>
        </w:rPr>
      </w:pPr>
      <w:r w:rsidRPr="00E77AFD">
        <w:rPr>
          <w:rFonts w:asciiTheme="minorHAnsi" w:hAnsiTheme="minorHAnsi"/>
          <w:sz w:val="24"/>
          <w:szCs w:val="24"/>
        </w:rPr>
        <w:t>DI</w:t>
      </w:r>
      <w:r w:rsidR="00AD0F24" w:rsidRPr="00E77AFD">
        <w:rPr>
          <w:rFonts w:asciiTheme="minorHAnsi" w:hAnsiTheme="minorHAnsi"/>
          <w:sz w:val="24"/>
          <w:szCs w:val="24"/>
        </w:rPr>
        <w:t xml:space="preserve"> has divested 66% to</w:t>
      </w:r>
      <w:r w:rsidR="00A22FBA" w:rsidRPr="00E77AFD">
        <w:rPr>
          <w:rFonts w:asciiTheme="minorHAnsi" w:hAnsiTheme="minorHAnsi"/>
          <w:sz w:val="24"/>
          <w:szCs w:val="24"/>
        </w:rPr>
        <w:t xml:space="preserve"> </w:t>
      </w:r>
      <w:r w:rsidR="0084488F" w:rsidRPr="00E77AFD">
        <w:rPr>
          <w:rFonts w:asciiTheme="minorHAnsi" w:hAnsiTheme="minorHAnsi"/>
          <w:sz w:val="24"/>
          <w:szCs w:val="24"/>
        </w:rPr>
        <w:t xml:space="preserve">the investor </w:t>
      </w:r>
      <w:r w:rsidR="0058781B" w:rsidRPr="00E77AFD">
        <w:rPr>
          <w:rFonts w:asciiTheme="minorHAnsi" w:hAnsiTheme="minorHAnsi"/>
          <w:sz w:val="24"/>
          <w:szCs w:val="24"/>
        </w:rPr>
        <w:t>g</w:t>
      </w:r>
      <w:r w:rsidR="0084488F" w:rsidRPr="00E77AFD">
        <w:rPr>
          <w:rFonts w:asciiTheme="minorHAnsi" w:hAnsiTheme="minorHAnsi"/>
          <w:sz w:val="24"/>
          <w:szCs w:val="24"/>
        </w:rPr>
        <w:t>roup</w:t>
      </w:r>
      <w:r w:rsidR="00537979" w:rsidRPr="00E77AFD">
        <w:rPr>
          <w:rFonts w:asciiTheme="minorHAnsi" w:hAnsiTheme="minorHAnsi"/>
          <w:sz w:val="24"/>
          <w:szCs w:val="24"/>
        </w:rPr>
        <w:t xml:space="preserve"> led by </w:t>
      </w:r>
      <w:r w:rsidR="001420E3" w:rsidRPr="00E77AFD">
        <w:rPr>
          <w:rFonts w:asciiTheme="minorHAnsi" w:hAnsiTheme="minorHAnsi"/>
          <w:sz w:val="24"/>
          <w:szCs w:val="24"/>
        </w:rPr>
        <w:t>Sanofi</w:t>
      </w:r>
      <w:r w:rsidR="00AD0F24" w:rsidRPr="00E77AFD">
        <w:rPr>
          <w:rFonts w:asciiTheme="minorHAnsi" w:hAnsiTheme="minorHAnsi"/>
          <w:sz w:val="24"/>
          <w:szCs w:val="24"/>
        </w:rPr>
        <w:t xml:space="preserve"> </w:t>
      </w:r>
      <w:r w:rsidR="00AD0F24" w:rsidRPr="00E77AFD">
        <w:rPr>
          <w:rFonts w:asciiTheme="minorHAnsi" w:hAnsiTheme="minorHAnsi"/>
          <w:bCs/>
          <w:sz w:val="24"/>
          <w:szCs w:val="24"/>
        </w:rPr>
        <w:t>(</w:t>
      </w:r>
      <w:r w:rsidR="00AD0F24" w:rsidRPr="00E77AFD">
        <w:rPr>
          <w:rFonts w:asciiTheme="minorHAnsi" w:hAnsiTheme="minorHAnsi"/>
          <w:sz w:val="24"/>
          <w:szCs w:val="24"/>
        </w:rPr>
        <w:t>EURONEXT: SAN) (NYSE: SNY)</w:t>
      </w:r>
      <w:r w:rsidR="00D231A2" w:rsidRPr="00E77AFD">
        <w:rPr>
          <w:rFonts w:asciiTheme="minorHAnsi" w:hAnsiTheme="minorHAnsi"/>
          <w:sz w:val="24"/>
          <w:szCs w:val="24"/>
        </w:rPr>
        <w:t xml:space="preserve">, a leading global healthcare company </w:t>
      </w:r>
      <w:r w:rsidR="001420E3" w:rsidRPr="00E77AFD">
        <w:rPr>
          <w:rFonts w:asciiTheme="minorHAnsi" w:hAnsiTheme="minorHAnsi"/>
          <w:sz w:val="24"/>
          <w:szCs w:val="24"/>
        </w:rPr>
        <w:t>headquartered</w:t>
      </w:r>
      <w:r w:rsidR="00D231A2" w:rsidRPr="00E77AFD">
        <w:rPr>
          <w:rFonts w:asciiTheme="minorHAnsi" w:hAnsiTheme="minorHAnsi"/>
          <w:sz w:val="24"/>
          <w:szCs w:val="24"/>
        </w:rPr>
        <w:t xml:space="preserve"> in France</w:t>
      </w:r>
      <w:r w:rsidR="00A22FBA" w:rsidRPr="00E77AFD">
        <w:rPr>
          <w:rFonts w:asciiTheme="minorHAnsi" w:hAnsiTheme="minorHAnsi"/>
          <w:sz w:val="24"/>
          <w:szCs w:val="24"/>
        </w:rPr>
        <w:t>.</w:t>
      </w:r>
      <w:r w:rsidR="00E77AFD">
        <w:rPr>
          <w:rFonts w:asciiTheme="minorHAnsi" w:hAnsiTheme="minorHAnsi"/>
          <w:sz w:val="24"/>
          <w:szCs w:val="24"/>
        </w:rPr>
        <w:t xml:space="preserve"> </w:t>
      </w:r>
      <w:r w:rsidR="0012446A" w:rsidRPr="00E77AFD">
        <w:rPr>
          <w:rFonts w:asciiTheme="minorHAnsi" w:hAnsiTheme="minorHAnsi"/>
          <w:sz w:val="24"/>
          <w:szCs w:val="24"/>
        </w:rPr>
        <w:t>Pursuant to the agreements entered into between DI and the investor group today, Globalpharma will be managed as a Sanofi company and will become the platform to manufacture and promote the generics portfolio of Sanofi in the Middle East markets.</w:t>
      </w:r>
    </w:p>
    <w:p w:rsidR="0084488F" w:rsidRPr="00E77AFD" w:rsidRDefault="0084488F" w:rsidP="00E77AFD">
      <w:pPr>
        <w:spacing w:after="0" w:line="240" w:lineRule="auto"/>
        <w:jc w:val="both"/>
        <w:rPr>
          <w:rFonts w:asciiTheme="minorHAnsi" w:hAnsiTheme="minorHAnsi"/>
          <w:sz w:val="24"/>
          <w:szCs w:val="24"/>
        </w:rPr>
      </w:pPr>
    </w:p>
    <w:p w:rsidR="002F3244" w:rsidRDefault="002F3244" w:rsidP="00E77AFD">
      <w:pPr>
        <w:spacing w:after="0" w:line="240" w:lineRule="auto"/>
        <w:jc w:val="both"/>
        <w:rPr>
          <w:rFonts w:asciiTheme="minorHAnsi" w:hAnsiTheme="minorHAnsi"/>
          <w:sz w:val="24"/>
          <w:szCs w:val="24"/>
        </w:rPr>
      </w:pPr>
      <w:r w:rsidRPr="00E77AFD">
        <w:rPr>
          <w:rFonts w:asciiTheme="minorHAnsi" w:hAnsiTheme="minorHAnsi"/>
          <w:sz w:val="24"/>
          <w:szCs w:val="24"/>
        </w:rPr>
        <w:t xml:space="preserve">In his comments, Mr. </w:t>
      </w:r>
      <w:r w:rsidR="00D161AE" w:rsidRPr="00E77AFD">
        <w:rPr>
          <w:rFonts w:asciiTheme="minorHAnsi" w:hAnsiTheme="minorHAnsi"/>
          <w:sz w:val="24"/>
          <w:szCs w:val="24"/>
        </w:rPr>
        <w:t xml:space="preserve">Khalid Bin </w:t>
      </w:r>
      <w:r w:rsidRPr="00E77AFD">
        <w:rPr>
          <w:rFonts w:asciiTheme="minorHAnsi" w:hAnsiTheme="minorHAnsi"/>
          <w:sz w:val="24"/>
          <w:szCs w:val="24"/>
        </w:rPr>
        <w:t>Kalban</w:t>
      </w:r>
      <w:r w:rsidR="00D161AE" w:rsidRPr="00E77AFD">
        <w:rPr>
          <w:rFonts w:asciiTheme="minorHAnsi" w:hAnsiTheme="minorHAnsi"/>
          <w:sz w:val="24"/>
          <w:szCs w:val="24"/>
        </w:rPr>
        <w:t>, Managing Director and CEO of Dubai Investments,</w:t>
      </w:r>
      <w:r w:rsidRPr="00E77AFD">
        <w:rPr>
          <w:rFonts w:asciiTheme="minorHAnsi" w:hAnsiTheme="minorHAnsi"/>
          <w:sz w:val="24"/>
          <w:szCs w:val="24"/>
        </w:rPr>
        <w:t xml:space="preserve"> said: “Our investment in Global</w:t>
      </w:r>
      <w:r w:rsidR="003965F4" w:rsidRPr="00E77AFD">
        <w:rPr>
          <w:rFonts w:asciiTheme="minorHAnsi" w:hAnsiTheme="minorHAnsi"/>
          <w:sz w:val="24"/>
          <w:szCs w:val="24"/>
        </w:rPr>
        <w:t>p</w:t>
      </w:r>
      <w:r w:rsidRPr="00E77AFD">
        <w:rPr>
          <w:rFonts w:asciiTheme="minorHAnsi" w:hAnsiTheme="minorHAnsi"/>
          <w:sz w:val="24"/>
          <w:szCs w:val="24"/>
        </w:rPr>
        <w:t>harma was well timed as we capitalized on the rapid growth in the pharmaceutical sector in</w:t>
      </w:r>
      <w:r w:rsidR="0084488F" w:rsidRPr="00E77AFD">
        <w:rPr>
          <w:rFonts w:asciiTheme="minorHAnsi" w:hAnsiTheme="minorHAnsi"/>
          <w:sz w:val="24"/>
          <w:szCs w:val="24"/>
        </w:rPr>
        <w:t xml:space="preserve"> the</w:t>
      </w:r>
      <w:r w:rsidRPr="00E77AFD">
        <w:rPr>
          <w:rFonts w:asciiTheme="minorHAnsi" w:hAnsiTheme="minorHAnsi"/>
          <w:sz w:val="24"/>
          <w:szCs w:val="24"/>
        </w:rPr>
        <w:t xml:space="preserve"> region. With the </w:t>
      </w:r>
      <w:r w:rsidR="003965F4" w:rsidRPr="00E77AFD">
        <w:rPr>
          <w:rFonts w:asciiTheme="minorHAnsi" w:hAnsiTheme="minorHAnsi"/>
          <w:sz w:val="24"/>
          <w:szCs w:val="24"/>
        </w:rPr>
        <w:t xml:space="preserve">direction and </w:t>
      </w:r>
      <w:r w:rsidRPr="00E77AFD">
        <w:rPr>
          <w:rFonts w:asciiTheme="minorHAnsi" w:hAnsiTheme="minorHAnsi"/>
          <w:sz w:val="24"/>
          <w:szCs w:val="24"/>
        </w:rPr>
        <w:t xml:space="preserve">support of DI, the management executed a successful strategy which has attracted a lot of strategic interest. This created the opportunity for our successful </w:t>
      </w:r>
      <w:r w:rsidR="00F53694" w:rsidRPr="00E77AFD">
        <w:rPr>
          <w:rFonts w:asciiTheme="minorHAnsi" w:hAnsiTheme="minorHAnsi"/>
          <w:sz w:val="24"/>
          <w:szCs w:val="24"/>
        </w:rPr>
        <w:t>sell-down</w:t>
      </w:r>
      <w:r w:rsidR="0058781B" w:rsidRPr="00E77AFD">
        <w:rPr>
          <w:rFonts w:asciiTheme="minorHAnsi" w:hAnsiTheme="minorHAnsi"/>
          <w:sz w:val="24"/>
          <w:szCs w:val="24"/>
        </w:rPr>
        <w:t>.</w:t>
      </w:r>
      <w:r w:rsidR="00E77AFD" w:rsidRPr="00E77AFD">
        <w:rPr>
          <w:rFonts w:asciiTheme="minorHAnsi" w:hAnsiTheme="minorHAnsi"/>
          <w:sz w:val="24"/>
          <w:szCs w:val="24"/>
        </w:rPr>
        <w:t>”</w:t>
      </w:r>
    </w:p>
    <w:p w:rsidR="00E77AFD" w:rsidRPr="00E77AFD" w:rsidRDefault="00E77AFD" w:rsidP="00E77AFD">
      <w:pPr>
        <w:spacing w:after="0" w:line="240" w:lineRule="auto"/>
        <w:jc w:val="both"/>
        <w:rPr>
          <w:rFonts w:asciiTheme="minorHAnsi" w:hAnsiTheme="minorHAnsi"/>
          <w:sz w:val="24"/>
          <w:szCs w:val="24"/>
        </w:rPr>
      </w:pPr>
    </w:p>
    <w:p w:rsidR="002F3244" w:rsidRDefault="002F3244" w:rsidP="00E77AFD">
      <w:pPr>
        <w:spacing w:after="0" w:line="240" w:lineRule="auto"/>
        <w:jc w:val="both"/>
        <w:rPr>
          <w:rFonts w:asciiTheme="minorHAnsi" w:hAnsiTheme="minorHAnsi"/>
          <w:sz w:val="24"/>
          <w:szCs w:val="24"/>
        </w:rPr>
      </w:pPr>
      <w:r w:rsidRPr="00E77AFD">
        <w:rPr>
          <w:rFonts w:asciiTheme="minorHAnsi" w:hAnsiTheme="minorHAnsi"/>
          <w:sz w:val="24"/>
          <w:szCs w:val="24"/>
        </w:rPr>
        <w:t>“We believe that the new partnership being forged with Sanofi will propel Globalpharma to the next level of its growth</w:t>
      </w:r>
      <w:r w:rsidR="0058781B" w:rsidRPr="00E77AFD">
        <w:rPr>
          <w:rFonts w:asciiTheme="minorHAnsi" w:hAnsiTheme="minorHAnsi"/>
          <w:sz w:val="24"/>
          <w:szCs w:val="24"/>
        </w:rPr>
        <w:t>,</w:t>
      </w:r>
      <w:r w:rsidRPr="00E77AFD">
        <w:rPr>
          <w:rFonts w:asciiTheme="minorHAnsi" w:hAnsiTheme="minorHAnsi"/>
          <w:sz w:val="24"/>
          <w:szCs w:val="24"/>
        </w:rPr>
        <w:t>”</w:t>
      </w:r>
      <w:r w:rsidR="0058781B" w:rsidRPr="00E77AFD">
        <w:rPr>
          <w:rFonts w:asciiTheme="minorHAnsi" w:hAnsiTheme="minorHAnsi"/>
          <w:sz w:val="24"/>
          <w:szCs w:val="24"/>
        </w:rPr>
        <w:t xml:space="preserve"> added Mr</w:t>
      </w:r>
      <w:r w:rsidR="00D161AE" w:rsidRPr="00E77AFD">
        <w:rPr>
          <w:rFonts w:asciiTheme="minorHAnsi" w:hAnsiTheme="minorHAnsi"/>
          <w:sz w:val="24"/>
          <w:szCs w:val="24"/>
        </w:rPr>
        <w:t>.</w:t>
      </w:r>
      <w:r w:rsidR="0058781B" w:rsidRPr="00E77AFD">
        <w:rPr>
          <w:rFonts w:asciiTheme="minorHAnsi" w:hAnsiTheme="minorHAnsi"/>
          <w:sz w:val="24"/>
          <w:szCs w:val="24"/>
        </w:rPr>
        <w:t xml:space="preserve"> Kalban.</w:t>
      </w:r>
    </w:p>
    <w:p w:rsidR="00E77AFD" w:rsidRPr="00E77AFD" w:rsidRDefault="00E77AFD" w:rsidP="00E77AFD">
      <w:pPr>
        <w:spacing w:after="0" w:line="240" w:lineRule="auto"/>
        <w:jc w:val="both"/>
        <w:rPr>
          <w:rFonts w:asciiTheme="minorHAnsi" w:hAnsiTheme="minorHAnsi"/>
          <w:sz w:val="24"/>
          <w:szCs w:val="24"/>
        </w:rPr>
      </w:pPr>
    </w:p>
    <w:p w:rsidR="00397A74" w:rsidRPr="00E77AFD" w:rsidRDefault="0058781B" w:rsidP="00E77AFD">
      <w:pPr>
        <w:spacing w:after="0" w:line="240" w:lineRule="auto"/>
        <w:jc w:val="both"/>
        <w:rPr>
          <w:rFonts w:asciiTheme="minorHAnsi" w:hAnsiTheme="minorHAnsi"/>
          <w:bCs/>
          <w:sz w:val="24"/>
          <w:szCs w:val="24"/>
          <w:lang w:val="en"/>
        </w:rPr>
      </w:pPr>
      <w:r w:rsidRPr="00E77AFD">
        <w:rPr>
          <w:rFonts w:asciiTheme="minorHAnsi" w:eastAsia="Times New Roman" w:hAnsiTheme="minorHAnsi"/>
          <w:bCs/>
          <w:sz w:val="24"/>
          <w:szCs w:val="24"/>
        </w:rPr>
        <w:t>DI</w:t>
      </w:r>
      <w:r w:rsidR="00AD0F24" w:rsidRPr="00E77AFD">
        <w:rPr>
          <w:rFonts w:asciiTheme="minorHAnsi" w:eastAsia="Times New Roman" w:hAnsiTheme="minorHAnsi"/>
          <w:bCs/>
          <w:sz w:val="24"/>
          <w:szCs w:val="24"/>
        </w:rPr>
        <w:t xml:space="preserve"> </w:t>
      </w:r>
      <w:r w:rsidR="00375643" w:rsidRPr="00E77AFD">
        <w:rPr>
          <w:rFonts w:asciiTheme="minorHAnsi" w:eastAsia="Times New Roman" w:hAnsiTheme="minorHAnsi"/>
          <w:bCs/>
          <w:sz w:val="24"/>
          <w:szCs w:val="24"/>
        </w:rPr>
        <w:t>commercialized</w:t>
      </w:r>
      <w:r w:rsidR="00AD0F24" w:rsidRPr="00E77AFD">
        <w:rPr>
          <w:rFonts w:asciiTheme="minorHAnsi" w:eastAsia="Times New Roman" w:hAnsiTheme="minorHAnsi"/>
          <w:bCs/>
          <w:sz w:val="24"/>
          <w:szCs w:val="24"/>
        </w:rPr>
        <w:t xml:space="preserve"> Globalpharma in </w:t>
      </w:r>
      <w:r w:rsidR="00375643" w:rsidRPr="00E77AFD">
        <w:rPr>
          <w:rFonts w:asciiTheme="minorHAnsi" w:eastAsia="Times New Roman" w:hAnsiTheme="minorHAnsi"/>
          <w:bCs/>
          <w:sz w:val="24"/>
          <w:szCs w:val="24"/>
        </w:rPr>
        <w:t>2003</w:t>
      </w:r>
      <w:r w:rsidR="00AD0F24" w:rsidRPr="00E77AFD">
        <w:rPr>
          <w:rFonts w:asciiTheme="minorHAnsi" w:eastAsia="Times New Roman" w:hAnsiTheme="minorHAnsi"/>
          <w:bCs/>
          <w:sz w:val="24"/>
          <w:szCs w:val="24"/>
        </w:rPr>
        <w:t xml:space="preserve"> and</w:t>
      </w:r>
      <w:r w:rsidR="00375643" w:rsidRPr="00E77AFD">
        <w:rPr>
          <w:rFonts w:asciiTheme="minorHAnsi" w:eastAsia="Times New Roman" w:hAnsiTheme="minorHAnsi"/>
          <w:bCs/>
          <w:sz w:val="24"/>
          <w:szCs w:val="24"/>
        </w:rPr>
        <w:t xml:space="preserve"> grew the company to become a </w:t>
      </w:r>
      <w:r w:rsidR="00E77AFD" w:rsidRPr="00E77AFD">
        <w:rPr>
          <w:rFonts w:asciiTheme="minorHAnsi" w:eastAsia="Times New Roman" w:hAnsiTheme="minorHAnsi"/>
          <w:bCs/>
          <w:sz w:val="24"/>
          <w:szCs w:val="24"/>
        </w:rPr>
        <w:t xml:space="preserve">market leader in </w:t>
      </w:r>
      <w:r w:rsidR="00375643" w:rsidRPr="00E77AFD">
        <w:rPr>
          <w:rFonts w:asciiTheme="minorHAnsi" w:eastAsia="Times New Roman" w:hAnsiTheme="minorHAnsi"/>
          <w:bCs/>
          <w:sz w:val="24"/>
          <w:szCs w:val="24"/>
        </w:rPr>
        <w:t xml:space="preserve">certain therapies. Globalpharma is currently registered in </w:t>
      </w:r>
      <w:r w:rsidRPr="00E77AFD">
        <w:rPr>
          <w:rFonts w:asciiTheme="minorHAnsi" w:eastAsia="Times New Roman" w:hAnsiTheme="minorHAnsi"/>
          <w:bCs/>
          <w:sz w:val="24"/>
          <w:szCs w:val="24"/>
        </w:rPr>
        <w:t xml:space="preserve">more than 14 countries across </w:t>
      </w:r>
      <w:r w:rsidR="00375643" w:rsidRPr="00E77AFD">
        <w:rPr>
          <w:rFonts w:asciiTheme="minorHAnsi" w:eastAsia="Times New Roman" w:hAnsiTheme="minorHAnsi"/>
          <w:bCs/>
          <w:sz w:val="24"/>
          <w:szCs w:val="24"/>
        </w:rPr>
        <w:t xml:space="preserve">the GCC, Middle Eastern </w:t>
      </w:r>
      <w:r w:rsidR="0012446A" w:rsidRPr="00E77AFD">
        <w:rPr>
          <w:rFonts w:asciiTheme="minorHAnsi" w:eastAsia="Times New Roman" w:hAnsiTheme="minorHAnsi"/>
          <w:bCs/>
          <w:sz w:val="24"/>
          <w:szCs w:val="24"/>
        </w:rPr>
        <w:t>and neighbouring</w:t>
      </w:r>
      <w:r w:rsidR="00375643" w:rsidRPr="00E77AFD">
        <w:rPr>
          <w:rFonts w:asciiTheme="minorHAnsi" w:eastAsia="Times New Roman" w:hAnsiTheme="minorHAnsi"/>
          <w:bCs/>
          <w:sz w:val="24"/>
          <w:szCs w:val="24"/>
        </w:rPr>
        <w:t xml:space="preserve"> markets</w:t>
      </w:r>
      <w:r w:rsidRPr="00E77AFD">
        <w:rPr>
          <w:rFonts w:asciiTheme="minorHAnsi" w:eastAsia="Times New Roman" w:hAnsiTheme="minorHAnsi"/>
          <w:bCs/>
          <w:sz w:val="24"/>
          <w:szCs w:val="24"/>
        </w:rPr>
        <w:t>.</w:t>
      </w:r>
      <w:r w:rsidR="00375643" w:rsidRPr="00E77AFD">
        <w:rPr>
          <w:rFonts w:asciiTheme="minorHAnsi" w:eastAsia="Times New Roman" w:hAnsiTheme="minorHAnsi"/>
          <w:bCs/>
          <w:sz w:val="24"/>
          <w:szCs w:val="24"/>
        </w:rPr>
        <w:t xml:space="preserve"> Globalpharma manufactures pharmaceutical products under CGMP conditions including antibiotics, cardiovascular, anti-ulcerants, </w:t>
      </w:r>
      <w:r w:rsidR="0084488F" w:rsidRPr="00E77AFD">
        <w:rPr>
          <w:rFonts w:asciiTheme="minorHAnsi" w:eastAsia="Times New Roman" w:hAnsiTheme="minorHAnsi"/>
          <w:bCs/>
          <w:sz w:val="24"/>
          <w:szCs w:val="24"/>
        </w:rPr>
        <w:t>painkillers</w:t>
      </w:r>
      <w:r w:rsidR="00375643" w:rsidRPr="00E77AFD">
        <w:rPr>
          <w:rFonts w:asciiTheme="minorHAnsi" w:eastAsia="Times New Roman" w:hAnsiTheme="minorHAnsi"/>
          <w:bCs/>
          <w:sz w:val="24"/>
          <w:szCs w:val="24"/>
        </w:rPr>
        <w:t xml:space="preserve">, food supplements, vitamins, anti-diabetics, respiratory products and </w:t>
      </w:r>
      <w:r w:rsidR="0084488F" w:rsidRPr="00E77AFD">
        <w:rPr>
          <w:rFonts w:asciiTheme="minorHAnsi" w:eastAsia="Times New Roman" w:hAnsiTheme="minorHAnsi"/>
          <w:bCs/>
          <w:sz w:val="24"/>
          <w:szCs w:val="24"/>
        </w:rPr>
        <w:t>anti</w:t>
      </w:r>
      <w:r w:rsidR="005A1FE4" w:rsidRPr="00E77AFD">
        <w:rPr>
          <w:rFonts w:asciiTheme="minorHAnsi" w:eastAsia="Times New Roman" w:hAnsiTheme="minorHAnsi"/>
          <w:bCs/>
          <w:sz w:val="24"/>
          <w:szCs w:val="24"/>
        </w:rPr>
        <w:t>-</w:t>
      </w:r>
      <w:r w:rsidR="0084488F" w:rsidRPr="00E77AFD">
        <w:rPr>
          <w:rFonts w:asciiTheme="minorHAnsi" w:eastAsia="Times New Roman" w:hAnsiTheme="minorHAnsi"/>
          <w:bCs/>
          <w:sz w:val="24"/>
          <w:szCs w:val="24"/>
        </w:rPr>
        <w:t>allergic</w:t>
      </w:r>
      <w:r w:rsidR="00375643" w:rsidRPr="00E77AFD">
        <w:rPr>
          <w:rFonts w:asciiTheme="minorHAnsi" w:eastAsia="Times New Roman" w:hAnsiTheme="minorHAnsi"/>
          <w:bCs/>
          <w:sz w:val="24"/>
          <w:szCs w:val="24"/>
        </w:rPr>
        <w:t xml:space="preserve"> formulations. </w:t>
      </w:r>
      <w:r w:rsidR="00375643" w:rsidRPr="00E77AFD">
        <w:rPr>
          <w:rFonts w:asciiTheme="minorHAnsi" w:hAnsiTheme="minorHAnsi"/>
          <w:bCs/>
          <w:sz w:val="24"/>
          <w:szCs w:val="24"/>
          <w:lang w:val="en"/>
        </w:rPr>
        <w:t>Globalpharma has achieved healthy double-digit growth year-on-year since 2010</w:t>
      </w:r>
      <w:r w:rsidR="00397A74" w:rsidRPr="00E77AFD">
        <w:rPr>
          <w:rFonts w:asciiTheme="minorHAnsi" w:hAnsiTheme="minorHAnsi"/>
          <w:bCs/>
          <w:sz w:val="24"/>
          <w:szCs w:val="24"/>
          <w:lang w:val="en"/>
        </w:rPr>
        <w:t>.</w:t>
      </w:r>
    </w:p>
    <w:p w:rsidR="00AD0F24" w:rsidRPr="00E77AFD" w:rsidRDefault="00AD0F24" w:rsidP="00E77AFD">
      <w:pPr>
        <w:spacing w:after="0" w:line="240" w:lineRule="auto"/>
        <w:jc w:val="both"/>
        <w:rPr>
          <w:rFonts w:asciiTheme="minorHAnsi" w:eastAsia="Times New Roman" w:hAnsiTheme="minorHAnsi"/>
          <w:bCs/>
          <w:sz w:val="24"/>
          <w:szCs w:val="24"/>
        </w:rPr>
      </w:pPr>
    </w:p>
    <w:p w:rsidR="002F3244" w:rsidRPr="00E77AFD" w:rsidRDefault="002A2EDF" w:rsidP="00E77AFD">
      <w:pPr>
        <w:spacing w:after="0" w:line="240" w:lineRule="auto"/>
        <w:jc w:val="both"/>
        <w:rPr>
          <w:rFonts w:asciiTheme="minorHAnsi" w:eastAsia="Times New Roman" w:hAnsiTheme="minorHAnsi"/>
          <w:bCs/>
          <w:sz w:val="24"/>
          <w:szCs w:val="24"/>
        </w:rPr>
      </w:pPr>
      <w:r w:rsidRPr="00E77AFD">
        <w:rPr>
          <w:rFonts w:asciiTheme="minorHAnsi" w:eastAsia="Times New Roman" w:hAnsiTheme="minorHAnsi"/>
          <w:bCs/>
          <w:sz w:val="24"/>
          <w:szCs w:val="24"/>
        </w:rPr>
        <w:t>Mr.</w:t>
      </w:r>
      <w:r w:rsidR="002F3244" w:rsidRPr="00E77AFD">
        <w:rPr>
          <w:rFonts w:asciiTheme="minorHAnsi" w:eastAsia="Times New Roman" w:hAnsiTheme="minorHAnsi"/>
          <w:bCs/>
          <w:sz w:val="24"/>
          <w:szCs w:val="24"/>
        </w:rPr>
        <w:t xml:space="preserve"> Kalban added</w:t>
      </w:r>
      <w:r w:rsidR="0058781B" w:rsidRPr="00E77AFD">
        <w:rPr>
          <w:rFonts w:asciiTheme="minorHAnsi" w:eastAsia="Times New Roman" w:hAnsiTheme="minorHAnsi"/>
          <w:bCs/>
          <w:sz w:val="24"/>
          <w:szCs w:val="24"/>
        </w:rPr>
        <w:t>:</w:t>
      </w:r>
      <w:r w:rsidR="002F3244" w:rsidRPr="00E77AFD">
        <w:rPr>
          <w:rFonts w:asciiTheme="minorHAnsi" w:eastAsia="Times New Roman" w:hAnsiTheme="minorHAnsi"/>
          <w:bCs/>
          <w:sz w:val="24"/>
          <w:szCs w:val="24"/>
        </w:rPr>
        <w:t xml:space="preserve"> “The investment case for Globalpharma was compelling, as it was to operate in a pharmaceutical market which </w:t>
      </w:r>
      <w:r w:rsidR="003D1BD1" w:rsidRPr="00E77AFD">
        <w:rPr>
          <w:rFonts w:asciiTheme="minorHAnsi" w:eastAsia="Times New Roman" w:hAnsiTheme="minorHAnsi"/>
          <w:bCs/>
          <w:sz w:val="24"/>
          <w:szCs w:val="24"/>
        </w:rPr>
        <w:t xml:space="preserve">was expected to have </w:t>
      </w:r>
      <w:r w:rsidR="002F3244" w:rsidRPr="00E77AFD">
        <w:rPr>
          <w:rFonts w:asciiTheme="minorHAnsi" w:eastAsia="Times New Roman" w:hAnsiTheme="minorHAnsi"/>
          <w:bCs/>
          <w:sz w:val="24"/>
          <w:szCs w:val="24"/>
        </w:rPr>
        <w:t xml:space="preserve">uninterrupted growth in the region over </w:t>
      </w:r>
      <w:r w:rsidR="003D1BD1" w:rsidRPr="00E77AFD">
        <w:rPr>
          <w:rFonts w:asciiTheme="minorHAnsi" w:eastAsia="Times New Roman" w:hAnsiTheme="minorHAnsi"/>
          <w:bCs/>
          <w:sz w:val="24"/>
          <w:szCs w:val="24"/>
        </w:rPr>
        <w:t>coming</w:t>
      </w:r>
      <w:r w:rsidR="002F3244" w:rsidRPr="00E77AFD">
        <w:rPr>
          <w:rFonts w:asciiTheme="minorHAnsi" w:eastAsia="Times New Roman" w:hAnsiTheme="minorHAnsi"/>
          <w:bCs/>
          <w:sz w:val="24"/>
          <w:szCs w:val="24"/>
        </w:rPr>
        <w:t xml:space="preserve"> years, driven by </w:t>
      </w:r>
      <w:r w:rsidR="003965F4" w:rsidRPr="00E77AFD">
        <w:rPr>
          <w:rFonts w:asciiTheme="minorHAnsi" w:eastAsia="Times New Roman" w:hAnsiTheme="minorHAnsi"/>
          <w:bCs/>
          <w:sz w:val="24"/>
          <w:szCs w:val="24"/>
        </w:rPr>
        <w:t>favorable</w:t>
      </w:r>
      <w:r w:rsidR="002F3244" w:rsidRPr="00E77AFD">
        <w:rPr>
          <w:rFonts w:asciiTheme="minorHAnsi" w:eastAsia="Times New Roman" w:hAnsiTheme="minorHAnsi"/>
          <w:bCs/>
          <w:sz w:val="24"/>
          <w:szCs w:val="24"/>
        </w:rPr>
        <w:t xml:space="preserve"> demographics and increasing GDP per capita. The penetration of generic drugs manufacturing, which has historically been low in in the region, is now gradually increasing to European levels. We started Globalpharma</w:t>
      </w:r>
      <w:r w:rsidR="003965F4" w:rsidRPr="00E77AFD">
        <w:rPr>
          <w:rFonts w:asciiTheme="minorHAnsi" w:eastAsia="Times New Roman" w:hAnsiTheme="minorHAnsi"/>
          <w:bCs/>
          <w:sz w:val="24"/>
          <w:szCs w:val="24"/>
        </w:rPr>
        <w:t xml:space="preserve"> </w:t>
      </w:r>
      <w:r w:rsidR="002F3244" w:rsidRPr="00E77AFD">
        <w:rPr>
          <w:rFonts w:asciiTheme="minorHAnsi" w:eastAsia="Times New Roman" w:hAnsiTheme="minorHAnsi"/>
          <w:bCs/>
          <w:sz w:val="24"/>
          <w:szCs w:val="24"/>
        </w:rPr>
        <w:t xml:space="preserve">and brought the right team and the right product mix. It is now time for a firm such as Sanofi, a global </w:t>
      </w:r>
      <w:r w:rsidR="003965F4" w:rsidRPr="00E77AFD">
        <w:rPr>
          <w:rFonts w:asciiTheme="minorHAnsi" w:eastAsia="Times New Roman" w:hAnsiTheme="minorHAnsi"/>
          <w:bCs/>
          <w:sz w:val="24"/>
          <w:szCs w:val="24"/>
        </w:rPr>
        <w:t>leader</w:t>
      </w:r>
      <w:r w:rsidR="002F3244" w:rsidRPr="00E77AFD">
        <w:rPr>
          <w:rFonts w:asciiTheme="minorHAnsi" w:eastAsia="Times New Roman" w:hAnsiTheme="minorHAnsi"/>
          <w:bCs/>
          <w:sz w:val="24"/>
          <w:szCs w:val="24"/>
        </w:rPr>
        <w:t xml:space="preserve"> in pharmaceuticals, to take Globalpharma forward</w:t>
      </w:r>
      <w:r w:rsidR="0058781B" w:rsidRPr="00E77AFD">
        <w:rPr>
          <w:rFonts w:asciiTheme="minorHAnsi" w:eastAsia="Times New Roman" w:hAnsiTheme="minorHAnsi"/>
          <w:bCs/>
          <w:sz w:val="24"/>
          <w:szCs w:val="24"/>
        </w:rPr>
        <w:t>.”</w:t>
      </w:r>
    </w:p>
    <w:p w:rsidR="002F3244" w:rsidRPr="00E77AFD" w:rsidRDefault="002F3244" w:rsidP="00E77AFD">
      <w:pPr>
        <w:spacing w:after="0" w:line="240" w:lineRule="auto"/>
        <w:jc w:val="both"/>
        <w:rPr>
          <w:rFonts w:asciiTheme="minorHAnsi" w:hAnsiTheme="minorHAnsi"/>
          <w:bCs/>
          <w:sz w:val="24"/>
          <w:szCs w:val="24"/>
          <w:lang w:val="en"/>
        </w:rPr>
      </w:pPr>
    </w:p>
    <w:p w:rsidR="00375643" w:rsidRPr="00E77AFD" w:rsidRDefault="00D74F16" w:rsidP="00E77AFD">
      <w:pPr>
        <w:spacing w:after="0" w:line="240" w:lineRule="auto"/>
        <w:jc w:val="both"/>
        <w:rPr>
          <w:rFonts w:asciiTheme="minorHAnsi" w:hAnsiTheme="minorHAnsi"/>
          <w:sz w:val="24"/>
          <w:szCs w:val="24"/>
        </w:rPr>
      </w:pPr>
      <w:r w:rsidRPr="00E77AFD">
        <w:rPr>
          <w:rFonts w:asciiTheme="minorHAnsi" w:hAnsiTheme="minorHAnsi"/>
          <w:sz w:val="24"/>
          <w:szCs w:val="24"/>
        </w:rPr>
        <w:t>D</w:t>
      </w:r>
      <w:r w:rsidR="00375643" w:rsidRPr="00E77AFD">
        <w:rPr>
          <w:rFonts w:asciiTheme="minorHAnsi" w:hAnsiTheme="minorHAnsi"/>
          <w:sz w:val="24"/>
          <w:szCs w:val="24"/>
        </w:rPr>
        <w:t>I</w:t>
      </w:r>
      <w:r w:rsidR="004D17DD" w:rsidRPr="00E77AFD">
        <w:rPr>
          <w:rFonts w:asciiTheme="minorHAnsi" w:hAnsiTheme="minorHAnsi"/>
          <w:sz w:val="24"/>
          <w:szCs w:val="24"/>
        </w:rPr>
        <w:t>’s divestment and agreement with Sanofi</w:t>
      </w:r>
      <w:r w:rsidRPr="00E77AFD">
        <w:rPr>
          <w:rFonts w:asciiTheme="minorHAnsi" w:hAnsiTheme="minorHAnsi"/>
          <w:sz w:val="24"/>
          <w:szCs w:val="24"/>
        </w:rPr>
        <w:t xml:space="preserve"> is first</w:t>
      </w:r>
      <w:r w:rsidR="0058781B" w:rsidRPr="00E77AFD">
        <w:rPr>
          <w:rFonts w:asciiTheme="minorHAnsi" w:hAnsiTheme="minorHAnsi"/>
          <w:sz w:val="24"/>
          <w:szCs w:val="24"/>
        </w:rPr>
        <w:t>-</w:t>
      </w:r>
      <w:r w:rsidRPr="00E77AFD">
        <w:rPr>
          <w:rFonts w:asciiTheme="minorHAnsi" w:hAnsiTheme="minorHAnsi"/>
          <w:sz w:val="24"/>
          <w:szCs w:val="24"/>
        </w:rPr>
        <w:t>of</w:t>
      </w:r>
      <w:r w:rsidR="0058781B" w:rsidRPr="00E77AFD">
        <w:rPr>
          <w:rFonts w:asciiTheme="minorHAnsi" w:hAnsiTheme="minorHAnsi"/>
          <w:sz w:val="24"/>
          <w:szCs w:val="24"/>
        </w:rPr>
        <w:t>-</w:t>
      </w:r>
      <w:r w:rsidRPr="00E77AFD">
        <w:rPr>
          <w:rFonts w:asciiTheme="minorHAnsi" w:hAnsiTheme="minorHAnsi"/>
          <w:sz w:val="24"/>
          <w:szCs w:val="24"/>
        </w:rPr>
        <w:t>its</w:t>
      </w:r>
      <w:r w:rsidR="0058781B" w:rsidRPr="00E77AFD">
        <w:rPr>
          <w:rFonts w:asciiTheme="minorHAnsi" w:hAnsiTheme="minorHAnsi"/>
          <w:sz w:val="24"/>
          <w:szCs w:val="24"/>
        </w:rPr>
        <w:t>-</w:t>
      </w:r>
      <w:r w:rsidRPr="00E77AFD">
        <w:rPr>
          <w:rFonts w:asciiTheme="minorHAnsi" w:hAnsiTheme="minorHAnsi"/>
          <w:sz w:val="24"/>
          <w:szCs w:val="24"/>
        </w:rPr>
        <w:t xml:space="preserve">kind in the Middle East Generics </w:t>
      </w:r>
      <w:r w:rsidR="002A2EDF" w:rsidRPr="00E77AFD">
        <w:rPr>
          <w:rFonts w:asciiTheme="minorHAnsi" w:hAnsiTheme="minorHAnsi"/>
          <w:sz w:val="24"/>
          <w:szCs w:val="24"/>
        </w:rPr>
        <w:t>market that combines Sanofi’s strong heritage of international quality treatments</w:t>
      </w:r>
      <w:r w:rsidRPr="00E77AFD">
        <w:rPr>
          <w:rFonts w:asciiTheme="minorHAnsi" w:hAnsiTheme="minorHAnsi"/>
          <w:sz w:val="24"/>
          <w:szCs w:val="24"/>
        </w:rPr>
        <w:t xml:space="preserve"> with a local trusted partner in generics medications</w:t>
      </w:r>
      <w:r w:rsidR="0058781B" w:rsidRPr="00E77AFD">
        <w:rPr>
          <w:rFonts w:asciiTheme="minorHAnsi" w:hAnsiTheme="minorHAnsi"/>
          <w:sz w:val="24"/>
          <w:szCs w:val="24"/>
        </w:rPr>
        <w:t xml:space="preserve"> –</w:t>
      </w:r>
      <w:r w:rsidRPr="00E77AFD">
        <w:rPr>
          <w:rFonts w:asciiTheme="minorHAnsi" w:hAnsiTheme="minorHAnsi"/>
          <w:sz w:val="24"/>
          <w:szCs w:val="24"/>
        </w:rPr>
        <w:t xml:space="preserve"> Globalpharma</w:t>
      </w:r>
      <w:r w:rsidR="0058781B" w:rsidRPr="00E77AFD">
        <w:rPr>
          <w:rFonts w:asciiTheme="minorHAnsi" w:hAnsiTheme="minorHAnsi"/>
          <w:sz w:val="24"/>
          <w:szCs w:val="24"/>
        </w:rPr>
        <w:t xml:space="preserve"> – to </w:t>
      </w:r>
      <w:r w:rsidRPr="00E77AFD">
        <w:rPr>
          <w:rFonts w:asciiTheme="minorHAnsi" w:hAnsiTheme="minorHAnsi"/>
          <w:sz w:val="24"/>
          <w:szCs w:val="24"/>
        </w:rPr>
        <w:t>reach more patients with affordable medications.</w:t>
      </w:r>
      <w:r w:rsidR="00D45C2F" w:rsidRPr="00E77AFD">
        <w:rPr>
          <w:rFonts w:asciiTheme="minorHAnsi" w:hAnsiTheme="minorHAnsi"/>
          <w:sz w:val="24"/>
          <w:szCs w:val="24"/>
        </w:rPr>
        <w:t xml:space="preserve"> Globalpharma</w:t>
      </w:r>
      <w:r w:rsidRPr="00E77AFD">
        <w:rPr>
          <w:rFonts w:asciiTheme="minorHAnsi" w:hAnsiTheme="minorHAnsi"/>
          <w:sz w:val="24"/>
          <w:szCs w:val="24"/>
        </w:rPr>
        <w:t xml:space="preserve"> will </w:t>
      </w:r>
      <w:r w:rsidR="0058781B" w:rsidRPr="00E77AFD">
        <w:rPr>
          <w:rFonts w:asciiTheme="minorHAnsi" w:hAnsiTheme="minorHAnsi"/>
          <w:sz w:val="24"/>
          <w:szCs w:val="24"/>
        </w:rPr>
        <w:t xml:space="preserve">be </w:t>
      </w:r>
      <w:r w:rsidR="0012446A" w:rsidRPr="00E77AFD">
        <w:rPr>
          <w:rFonts w:asciiTheme="minorHAnsi" w:hAnsiTheme="minorHAnsi"/>
          <w:sz w:val="24"/>
          <w:szCs w:val="24"/>
        </w:rPr>
        <w:t xml:space="preserve">managed </w:t>
      </w:r>
      <w:r w:rsidR="0058781B" w:rsidRPr="00E77AFD">
        <w:rPr>
          <w:rFonts w:asciiTheme="minorHAnsi" w:hAnsiTheme="minorHAnsi"/>
          <w:sz w:val="24"/>
          <w:szCs w:val="24"/>
        </w:rPr>
        <w:t xml:space="preserve">as a Sanofi company and will become the platform to manufacture and promote the generics portfolio of Sanofi in the Middle East markets. The portfolio will include anti-infective, cardiovascular and gastrointestinal products. </w:t>
      </w:r>
      <w:r w:rsidRPr="00E77AFD">
        <w:rPr>
          <w:rFonts w:asciiTheme="minorHAnsi" w:hAnsiTheme="minorHAnsi"/>
          <w:sz w:val="24"/>
          <w:szCs w:val="24"/>
        </w:rPr>
        <w:t>Globalpharma will offer affordable treatment options to address the unmet healthcare needs of population in the Middle East region.</w:t>
      </w:r>
    </w:p>
    <w:p w:rsidR="001B1639" w:rsidRPr="00E77AFD" w:rsidRDefault="001B1639" w:rsidP="00E77AFD">
      <w:pPr>
        <w:spacing w:after="0" w:line="240" w:lineRule="auto"/>
        <w:jc w:val="both"/>
        <w:rPr>
          <w:rFonts w:asciiTheme="minorHAnsi" w:hAnsiTheme="minorHAnsi"/>
          <w:sz w:val="24"/>
          <w:szCs w:val="24"/>
        </w:rPr>
      </w:pPr>
    </w:p>
    <w:p w:rsidR="00825DE5" w:rsidRPr="00E77AFD" w:rsidRDefault="0058781B" w:rsidP="00E77AFD">
      <w:pPr>
        <w:spacing w:after="0" w:line="240" w:lineRule="auto"/>
        <w:jc w:val="both"/>
        <w:rPr>
          <w:rFonts w:asciiTheme="minorHAnsi" w:hAnsiTheme="minorHAnsi"/>
          <w:bCs/>
          <w:sz w:val="24"/>
          <w:szCs w:val="24"/>
          <w:lang w:val="en"/>
        </w:rPr>
      </w:pPr>
      <w:r w:rsidRPr="00E77AFD">
        <w:rPr>
          <w:rFonts w:asciiTheme="minorHAnsi" w:hAnsiTheme="minorHAnsi"/>
          <w:bCs/>
          <w:sz w:val="24"/>
          <w:szCs w:val="24"/>
          <w:lang w:val="en"/>
        </w:rPr>
        <w:t>Mr</w:t>
      </w:r>
      <w:r w:rsidR="00D161AE" w:rsidRPr="00E77AFD">
        <w:rPr>
          <w:rFonts w:asciiTheme="minorHAnsi" w:hAnsiTheme="minorHAnsi"/>
          <w:bCs/>
          <w:sz w:val="24"/>
          <w:szCs w:val="24"/>
          <w:lang w:val="en"/>
        </w:rPr>
        <w:t>.</w:t>
      </w:r>
      <w:r w:rsidRPr="00E77AFD">
        <w:rPr>
          <w:rFonts w:asciiTheme="minorHAnsi" w:hAnsiTheme="minorHAnsi"/>
          <w:bCs/>
          <w:sz w:val="24"/>
          <w:szCs w:val="24"/>
          <w:lang w:val="en"/>
        </w:rPr>
        <w:t xml:space="preserve"> Kalban said: “</w:t>
      </w:r>
      <w:r w:rsidR="00375643" w:rsidRPr="00E77AFD">
        <w:rPr>
          <w:rFonts w:asciiTheme="minorHAnsi" w:hAnsiTheme="minorHAnsi"/>
          <w:bCs/>
          <w:sz w:val="24"/>
          <w:szCs w:val="24"/>
          <w:lang w:val="en"/>
        </w:rPr>
        <w:t>D</w:t>
      </w:r>
      <w:r w:rsidR="00825DE5" w:rsidRPr="00E77AFD">
        <w:rPr>
          <w:rFonts w:asciiTheme="minorHAnsi" w:hAnsiTheme="minorHAnsi"/>
          <w:bCs/>
          <w:sz w:val="24"/>
          <w:szCs w:val="24"/>
          <w:lang w:val="en"/>
        </w:rPr>
        <w:t xml:space="preserve">ubai Investments has been at the forefront of identifying and implementing profitable businesses across sectors and markets. </w:t>
      </w:r>
      <w:r w:rsidR="00375643" w:rsidRPr="00E77AFD">
        <w:rPr>
          <w:rFonts w:asciiTheme="minorHAnsi" w:hAnsiTheme="minorHAnsi"/>
          <w:sz w:val="24"/>
          <w:szCs w:val="24"/>
        </w:rPr>
        <w:t>The divestment in Globalpharma is part of our strategy to continuously create value for our stakeholders.</w:t>
      </w:r>
      <w:r w:rsidR="00375643" w:rsidRPr="00E77AFD">
        <w:rPr>
          <w:rFonts w:asciiTheme="minorHAnsi" w:hAnsiTheme="minorHAnsi"/>
          <w:bCs/>
          <w:sz w:val="24"/>
          <w:szCs w:val="24"/>
          <w:lang w:val="en"/>
        </w:rPr>
        <w:t xml:space="preserve"> </w:t>
      </w:r>
      <w:r w:rsidR="00825DE5" w:rsidRPr="00E77AFD">
        <w:rPr>
          <w:rFonts w:asciiTheme="minorHAnsi" w:hAnsiTheme="minorHAnsi"/>
          <w:bCs/>
          <w:sz w:val="24"/>
          <w:szCs w:val="24"/>
          <w:lang w:val="en"/>
        </w:rPr>
        <w:t xml:space="preserve">This strategic divestment and agreement with Sanofi will help grow Globalpharma’s capabilities </w:t>
      </w:r>
      <w:r w:rsidR="00203E41" w:rsidRPr="00E77AFD">
        <w:rPr>
          <w:rFonts w:asciiTheme="minorHAnsi" w:hAnsiTheme="minorHAnsi"/>
          <w:bCs/>
          <w:sz w:val="24"/>
          <w:szCs w:val="24"/>
          <w:lang w:val="en"/>
        </w:rPr>
        <w:t xml:space="preserve">in the region </w:t>
      </w:r>
      <w:r w:rsidR="00825DE5" w:rsidRPr="00E77AFD">
        <w:rPr>
          <w:rFonts w:asciiTheme="minorHAnsi" w:hAnsiTheme="minorHAnsi"/>
          <w:bCs/>
          <w:sz w:val="24"/>
          <w:szCs w:val="24"/>
          <w:lang w:val="en"/>
        </w:rPr>
        <w:t xml:space="preserve">and ensure that </w:t>
      </w:r>
      <w:r w:rsidR="00375643" w:rsidRPr="00E77AFD">
        <w:rPr>
          <w:rFonts w:asciiTheme="minorHAnsi" w:hAnsiTheme="minorHAnsi"/>
          <w:bCs/>
          <w:sz w:val="24"/>
          <w:szCs w:val="24"/>
          <w:lang w:val="en"/>
        </w:rPr>
        <w:t>it is</w:t>
      </w:r>
      <w:r w:rsidR="00825DE5" w:rsidRPr="00E77AFD">
        <w:rPr>
          <w:rFonts w:asciiTheme="minorHAnsi" w:hAnsiTheme="minorHAnsi"/>
          <w:bCs/>
          <w:sz w:val="24"/>
          <w:szCs w:val="24"/>
          <w:lang w:val="en"/>
        </w:rPr>
        <w:t xml:space="preserve"> meeting the needs of the regional healthcare industry.”</w:t>
      </w:r>
    </w:p>
    <w:p w:rsidR="00AB2FFE" w:rsidRPr="00E77AFD" w:rsidRDefault="00AB2FFE" w:rsidP="00E77AFD">
      <w:pPr>
        <w:spacing w:after="0" w:line="240" w:lineRule="auto"/>
        <w:jc w:val="both"/>
        <w:rPr>
          <w:rFonts w:asciiTheme="minorHAnsi" w:hAnsiTheme="minorHAnsi"/>
          <w:bCs/>
          <w:sz w:val="24"/>
          <w:szCs w:val="24"/>
          <w:lang w:val="en"/>
        </w:rPr>
      </w:pPr>
    </w:p>
    <w:p w:rsidR="0058781B" w:rsidRPr="00E77AFD" w:rsidRDefault="0058781B" w:rsidP="00E77AFD">
      <w:pPr>
        <w:spacing w:after="0" w:line="240" w:lineRule="auto"/>
        <w:jc w:val="both"/>
        <w:rPr>
          <w:rFonts w:asciiTheme="minorHAnsi" w:hAnsiTheme="minorHAnsi"/>
          <w:bCs/>
          <w:sz w:val="24"/>
          <w:szCs w:val="24"/>
          <w:lang w:val="en"/>
        </w:rPr>
      </w:pPr>
      <w:r w:rsidRPr="00E77AFD">
        <w:rPr>
          <w:rFonts w:asciiTheme="minorHAnsi" w:hAnsiTheme="minorHAnsi"/>
          <w:bCs/>
          <w:sz w:val="24"/>
          <w:szCs w:val="24"/>
          <w:lang w:val="en"/>
        </w:rPr>
        <w:t>He</w:t>
      </w:r>
      <w:r w:rsidR="00AB2FFE" w:rsidRPr="00E77AFD">
        <w:rPr>
          <w:rFonts w:asciiTheme="minorHAnsi" w:hAnsiTheme="minorHAnsi"/>
          <w:bCs/>
          <w:sz w:val="24"/>
          <w:szCs w:val="24"/>
          <w:lang w:val="en"/>
        </w:rPr>
        <w:t xml:space="preserve"> </w:t>
      </w:r>
      <w:r w:rsidRPr="00E77AFD">
        <w:rPr>
          <w:rFonts w:asciiTheme="minorHAnsi" w:hAnsiTheme="minorHAnsi"/>
          <w:bCs/>
          <w:sz w:val="24"/>
          <w:szCs w:val="24"/>
          <w:lang w:val="en"/>
        </w:rPr>
        <w:t>adde</w:t>
      </w:r>
      <w:r w:rsidR="00AB2FFE" w:rsidRPr="00E77AFD">
        <w:rPr>
          <w:rFonts w:asciiTheme="minorHAnsi" w:hAnsiTheme="minorHAnsi"/>
          <w:bCs/>
          <w:sz w:val="24"/>
          <w:szCs w:val="24"/>
          <w:lang w:val="en"/>
        </w:rPr>
        <w:t xml:space="preserve">d: “We are always </w:t>
      </w:r>
      <w:r w:rsidR="00D469C3" w:rsidRPr="00E77AFD">
        <w:rPr>
          <w:rFonts w:asciiTheme="minorHAnsi" w:hAnsiTheme="minorHAnsi"/>
          <w:bCs/>
          <w:sz w:val="24"/>
          <w:szCs w:val="24"/>
          <w:lang w:val="en"/>
        </w:rPr>
        <w:t>on the lookout</w:t>
      </w:r>
      <w:r w:rsidR="00F9079D" w:rsidRPr="00E77AFD">
        <w:rPr>
          <w:rFonts w:asciiTheme="minorHAnsi" w:hAnsiTheme="minorHAnsi"/>
          <w:bCs/>
          <w:sz w:val="24"/>
          <w:szCs w:val="24"/>
          <w:lang w:val="en"/>
        </w:rPr>
        <w:t xml:space="preserve"> for strategic </w:t>
      </w:r>
      <w:r w:rsidR="00D45C2F" w:rsidRPr="00E77AFD">
        <w:rPr>
          <w:rFonts w:asciiTheme="minorHAnsi" w:hAnsiTheme="minorHAnsi"/>
          <w:bCs/>
          <w:sz w:val="24"/>
          <w:szCs w:val="24"/>
          <w:lang w:val="en"/>
        </w:rPr>
        <w:t xml:space="preserve">investments and </w:t>
      </w:r>
      <w:r w:rsidR="00F9079D" w:rsidRPr="00E77AFD">
        <w:rPr>
          <w:rFonts w:asciiTheme="minorHAnsi" w:hAnsiTheme="minorHAnsi"/>
          <w:bCs/>
          <w:sz w:val="24"/>
          <w:szCs w:val="24"/>
          <w:lang w:val="en"/>
        </w:rPr>
        <w:t>divestments</w:t>
      </w:r>
      <w:r w:rsidR="0023673F" w:rsidRPr="00E77AFD">
        <w:rPr>
          <w:rFonts w:asciiTheme="minorHAnsi" w:hAnsiTheme="minorHAnsi"/>
          <w:bCs/>
          <w:sz w:val="24"/>
          <w:szCs w:val="24"/>
          <w:lang w:val="en"/>
        </w:rPr>
        <w:t xml:space="preserve">. Over the years, DI has always remained profitable with its prudent strategy aimed at boosting </w:t>
      </w:r>
      <w:r w:rsidR="00D45C2F" w:rsidRPr="00E77AFD">
        <w:rPr>
          <w:rFonts w:asciiTheme="minorHAnsi" w:hAnsiTheme="minorHAnsi"/>
          <w:bCs/>
          <w:sz w:val="24"/>
          <w:szCs w:val="24"/>
          <w:lang w:val="en"/>
        </w:rPr>
        <w:t xml:space="preserve">its </w:t>
      </w:r>
      <w:r w:rsidR="0023673F" w:rsidRPr="00E77AFD">
        <w:rPr>
          <w:rFonts w:asciiTheme="minorHAnsi" w:hAnsiTheme="minorHAnsi"/>
          <w:bCs/>
          <w:sz w:val="24"/>
          <w:szCs w:val="24"/>
          <w:lang w:val="en"/>
        </w:rPr>
        <w:t>profits and maintaining a high level of liquidity</w:t>
      </w:r>
      <w:r w:rsidR="00076298" w:rsidRPr="00E77AFD">
        <w:rPr>
          <w:rFonts w:asciiTheme="minorHAnsi" w:hAnsiTheme="minorHAnsi"/>
          <w:bCs/>
          <w:sz w:val="24"/>
          <w:szCs w:val="24"/>
          <w:lang w:val="en"/>
        </w:rPr>
        <w:t xml:space="preserve"> besides generating </w:t>
      </w:r>
      <w:r w:rsidR="00375643" w:rsidRPr="00E77AFD">
        <w:rPr>
          <w:rFonts w:asciiTheme="minorHAnsi" w:hAnsiTheme="minorHAnsi"/>
          <w:bCs/>
          <w:sz w:val="24"/>
          <w:szCs w:val="24"/>
          <w:lang w:val="en"/>
        </w:rPr>
        <w:t xml:space="preserve">healthy </w:t>
      </w:r>
      <w:r w:rsidR="00076298" w:rsidRPr="00E77AFD">
        <w:rPr>
          <w:rFonts w:asciiTheme="minorHAnsi" w:hAnsiTheme="minorHAnsi"/>
          <w:bCs/>
          <w:sz w:val="24"/>
          <w:szCs w:val="24"/>
          <w:lang w:val="en"/>
        </w:rPr>
        <w:t xml:space="preserve">returns for </w:t>
      </w:r>
      <w:r w:rsidR="00D45C2F" w:rsidRPr="00E77AFD">
        <w:rPr>
          <w:rFonts w:asciiTheme="minorHAnsi" w:hAnsiTheme="minorHAnsi"/>
          <w:bCs/>
          <w:sz w:val="24"/>
          <w:szCs w:val="24"/>
          <w:lang w:val="en"/>
        </w:rPr>
        <w:t>its</w:t>
      </w:r>
      <w:r w:rsidR="00076298" w:rsidRPr="00E77AFD">
        <w:rPr>
          <w:rFonts w:asciiTheme="minorHAnsi" w:hAnsiTheme="minorHAnsi"/>
          <w:bCs/>
          <w:sz w:val="24"/>
          <w:szCs w:val="24"/>
          <w:lang w:val="en"/>
        </w:rPr>
        <w:t xml:space="preserve"> shareholders</w:t>
      </w:r>
      <w:r w:rsidRPr="00E77AFD">
        <w:rPr>
          <w:rFonts w:asciiTheme="minorHAnsi" w:hAnsiTheme="minorHAnsi"/>
          <w:bCs/>
          <w:sz w:val="24"/>
          <w:szCs w:val="24"/>
          <w:lang w:val="en"/>
        </w:rPr>
        <w:t>.</w:t>
      </w:r>
      <w:r w:rsidR="0023673F" w:rsidRPr="00E77AFD">
        <w:rPr>
          <w:rFonts w:asciiTheme="minorHAnsi" w:hAnsiTheme="minorHAnsi"/>
          <w:bCs/>
          <w:sz w:val="24"/>
          <w:szCs w:val="24"/>
          <w:lang w:val="en"/>
        </w:rPr>
        <w:t>”</w:t>
      </w:r>
    </w:p>
    <w:p w:rsidR="0058781B" w:rsidRPr="00E77AFD" w:rsidRDefault="0058781B" w:rsidP="00E77AFD">
      <w:pPr>
        <w:spacing w:after="0" w:line="240" w:lineRule="auto"/>
        <w:jc w:val="both"/>
        <w:rPr>
          <w:rFonts w:asciiTheme="minorHAnsi" w:hAnsiTheme="minorHAnsi"/>
          <w:bCs/>
          <w:sz w:val="24"/>
          <w:szCs w:val="24"/>
          <w:lang w:val="en"/>
        </w:rPr>
      </w:pPr>
    </w:p>
    <w:p w:rsidR="0058781B" w:rsidRDefault="0058781B" w:rsidP="00E77AFD">
      <w:pPr>
        <w:spacing w:after="0" w:line="240" w:lineRule="auto"/>
        <w:jc w:val="both"/>
        <w:rPr>
          <w:rFonts w:asciiTheme="minorHAnsi" w:hAnsiTheme="minorHAnsi"/>
          <w:bCs/>
          <w:sz w:val="24"/>
          <w:szCs w:val="24"/>
          <w:lang w:val="en"/>
        </w:rPr>
      </w:pPr>
      <w:r w:rsidRPr="00E77AFD">
        <w:rPr>
          <w:rFonts w:asciiTheme="minorHAnsi" w:hAnsiTheme="minorHAnsi"/>
          <w:bCs/>
          <w:sz w:val="24"/>
          <w:szCs w:val="24"/>
          <w:lang w:val="en"/>
        </w:rPr>
        <w:t>With a strong local footprint, Globalpharma will benefit from the wide-ranging Sanofi generics portfolio and pipeline as well as from the strong brand equity of Sanofi in the Middle East markets.</w:t>
      </w:r>
    </w:p>
    <w:p w:rsidR="00AE3AE2" w:rsidRDefault="00AE3AE2" w:rsidP="00E77AFD">
      <w:pPr>
        <w:spacing w:after="0" w:line="240" w:lineRule="auto"/>
        <w:jc w:val="both"/>
        <w:rPr>
          <w:rFonts w:asciiTheme="minorHAnsi" w:hAnsiTheme="minorHAnsi"/>
          <w:bCs/>
          <w:sz w:val="24"/>
          <w:szCs w:val="24"/>
          <w:lang w:val="en"/>
        </w:rPr>
      </w:pPr>
    </w:p>
    <w:p w:rsidR="00E77AFD" w:rsidRPr="000659E1" w:rsidRDefault="00E77AFD" w:rsidP="00E77AFD">
      <w:pPr>
        <w:pStyle w:val="NoSpacing"/>
        <w:spacing w:line="276" w:lineRule="auto"/>
        <w:jc w:val="center"/>
        <w:rPr>
          <w:rFonts w:cs="Arial"/>
          <w:b/>
          <w:bCs/>
          <w:rtl/>
        </w:rPr>
      </w:pPr>
      <w:bookmarkStart w:id="0" w:name="_GoBack"/>
      <w:bookmarkEnd w:id="0"/>
      <w:r w:rsidRPr="000659E1">
        <w:rPr>
          <w:rFonts w:cs="Arial"/>
          <w:b/>
          <w:bCs/>
        </w:rPr>
        <w:t>-Ends-</w:t>
      </w:r>
    </w:p>
    <w:p w:rsidR="00E77AFD" w:rsidRDefault="00E77AFD" w:rsidP="00E77AFD">
      <w:pPr>
        <w:pStyle w:val="NoSpacing"/>
        <w:rPr>
          <w:rFonts w:cs="Arial"/>
          <w:b/>
          <w:bCs/>
          <w:sz w:val="18"/>
          <w:szCs w:val="18"/>
          <w:u w:val="single"/>
        </w:rPr>
      </w:pPr>
    </w:p>
    <w:p w:rsidR="00E77AFD" w:rsidRPr="000659E1" w:rsidRDefault="00E77AFD" w:rsidP="00E77AFD">
      <w:pPr>
        <w:pStyle w:val="NoSpacing"/>
        <w:rPr>
          <w:rFonts w:cs="Arial"/>
          <w:b/>
          <w:bCs/>
          <w:sz w:val="18"/>
          <w:szCs w:val="18"/>
          <w:u w:val="single"/>
        </w:rPr>
      </w:pPr>
      <w:r w:rsidRPr="000659E1">
        <w:rPr>
          <w:rFonts w:cs="Arial"/>
          <w:b/>
          <w:bCs/>
          <w:sz w:val="18"/>
          <w:szCs w:val="18"/>
          <w:u w:val="single"/>
        </w:rPr>
        <w:t xml:space="preserve">About Dubai Investments: </w:t>
      </w:r>
    </w:p>
    <w:p w:rsidR="00E77AFD" w:rsidRPr="000659E1" w:rsidRDefault="00E77AFD" w:rsidP="00E77AFD">
      <w:pPr>
        <w:pStyle w:val="NoSpacing"/>
        <w:rPr>
          <w:rFonts w:cs="Arial"/>
          <w:sz w:val="18"/>
          <w:szCs w:val="18"/>
        </w:rPr>
      </w:pPr>
    </w:p>
    <w:p w:rsidR="00E77AFD" w:rsidRPr="000659E1" w:rsidRDefault="00E77AFD" w:rsidP="00E77AFD">
      <w:pPr>
        <w:pStyle w:val="NoSpacing"/>
        <w:jc w:val="both"/>
        <w:rPr>
          <w:rFonts w:cs="Arial"/>
          <w:sz w:val="18"/>
          <w:szCs w:val="18"/>
        </w:rPr>
      </w:pPr>
      <w:r w:rsidRPr="000659E1">
        <w:rPr>
          <w:rFonts w:cs="Arial"/>
          <w:sz w:val="18"/>
          <w:szCs w:val="18"/>
        </w:rPr>
        <w:t>Incorporated in 1995, Dubai Investments PJSC is a leading investment company listed on Dubai Financial Market with over 19,894 shareholders, and paid-up capital of AED3.5 billion. The company works in manufacturing, financial investments, real estate development and mergers and acquisitions. The portfolio comprises of six large investment units – Glass LLC, Dubai Investments Industries (DII), Masharie Company LLC, Dubai Investment Park (DIP), DI Real Estate Company (DIRC) and Al Taif Investment.</w:t>
      </w:r>
    </w:p>
    <w:p w:rsidR="00E77AFD" w:rsidRPr="000659E1" w:rsidRDefault="00E77AFD" w:rsidP="00E77AFD">
      <w:pPr>
        <w:pStyle w:val="NoSpacing"/>
        <w:jc w:val="both"/>
        <w:rPr>
          <w:rFonts w:cs="Arial"/>
          <w:sz w:val="18"/>
          <w:szCs w:val="18"/>
        </w:rPr>
      </w:pPr>
    </w:p>
    <w:p w:rsidR="00E77AFD" w:rsidRPr="000659E1" w:rsidRDefault="00E77AFD" w:rsidP="00E77AFD">
      <w:pPr>
        <w:pStyle w:val="NoSpacing"/>
        <w:jc w:val="both"/>
        <w:rPr>
          <w:rFonts w:cs="Arial"/>
          <w:sz w:val="18"/>
          <w:szCs w:val="18"/>
        </w:rPr>
      </w:pPr>
      <w:r w:rsidRPr="000659E1">
        <w:rPr>
          <w:rFonts w:cs="Arial"/>
          <w:sz w:val="18"/>
          <w:szCs w:val="18"/>
        </w:rPr>
        <w:t>DI owns around 40 subsidiaries and joint ventures encompassing a diverse range of sectors including manufacturing of construction-related materials, food and related fast moving consumer goods, pharmaceuticals, industrial and commercial properties, real estate management and property development, marketing and sales, information technology solutions, driver education, district cooling, and financial investments.</w:t>
      </w:r>
    </w:p>
    <w:p w:rsidR="00E77AFD" w:rsidRPr="000659E1" w:rsidRDefault="00E77AFD" w:rsidP="00E77AFD">
      <w:pPr>
        <w:pStyle w:val="NoSpacing"/>
        <w:jc w:val="both"/>
        <w:rPr>
          <w:rFonts w:cs="Arial"/>
          <w:sz w:val="18"/>
          <w:szCs w:val="18"/>
        </w:rPr>
      </w:pPr>
    </w:p>
    <w:p w:rsidR="00E77AFD" w:rsidRPr="000659E1" w:rsidRDefault="00E77AFD" w:rsidP="00E77AFD">
      <w:pPr>
        <w:pStyle w:val="NoSpacing"/>
        <w:jc w:val="both"/>
        <w:rPr>
          <w:rFonts w:cs="Arial"/>
          <w:sz w:val="18"/>
          <w:szCs w:val="18"/>
        </w:rPr>
      </w:pPr>
      <w:r w:rsidRPr="000659E1">
        <w:rPr>
          <w:rFonts w:cs="Arial"/>
          <w:sz w:val="18"/>
          <w:szCs w:val="18"/>
        </w:rPr>
        <w:t>DI’s primary mission is to add value and to grow its investment portfolio through active strategic stewardship, financial engineering and leveraging its corporate brand, business promotion capabilities, network of relationships, and financial resources.</w:t>
      </w:r>
    </w:p>
    <w:p w:rsidR="00E77AFD" w:rsidRDefault="00E77AFD" w:rsidP="00E77AFD">
      <w:pPr>
        <w:pStyle w:val="NoSpacing"/>
        <w:rPr>
          <w:rFonts w:cs="Arial"/>
          <w:b/>
          <w:bCs/>
          <w:sz w:val="18"/>
          <w:szCs w:val="18"/>
        </w:rPr>
      </w:pPr>
    </w:p>
    <w:p w:rsidR="00E77AFD" w:rsidRDefault="00E77AFD" w:rsidP="00E77AFD">
      <w:pPr>
        <w:pStyle w:val="NoSpacing"/>
        <w:rPr>
          <w:rFonts w:cs="Arial"/>
          <w:b/>
          <w:bCs/>
          <w:sz w:val="18"/>
          <w:szCs w:val="18"/>
        </w:rPr>
      </w:pPr>
    </w:p>
    <w:p w:rsidR="00E77AFD" w:rsidRPr="000659E1" w:rsidRDefault="00E77AFD" w:rsidP="00E77AFD">
      <w:pPr>
        <w:pStyle w:val="NoSpacing"/>
        <w:rPr>
          <w:rFonts w:cs="Arial"/>
          <w:b/>
          <w:bCs/>
          <w:sz w:val="18"/>
          <w:szCs w:val="18"/>
        </w:rPr>
      </w:pPr>
      <w:r w:rsidRPr="000659E1">
        <w:rPr>
          <w:rFonts w:cs="Arial"/>
          <w:b/>
          <w:bCs/>
          <w:sz w:val="18"/>
          <w:szCs w:val="18"/>
        </w:rPr>
        <w:t>For media inquiries, please contact:</w:t>
      </w:r>
    </w:p>
    <w:p w:rsidR="00E77AFD" w:rsidRPr="000659E1" w:rsidRDefault="00E77AFD" w:rsidP="00E77AFD">
      <w:pPr>
        <w:pStyle w:val="NoSpacing"/>
        <w:rPr>
          <w:rFonts w:cs="Arial"/>
          <w:b/>
          <w:bCs/>
          <w:sz w:val="18"/>
          <w:szCs w:val="18"/>
        </w:rPr>
      </w:pPr>
    </w:p>
    <w:p w:rsidR="00E77AFD" w:rsidRPr="000659E1" w:rsidRDefault="00E77AFD" w:rsidP="00E77AFD">
      <w:pPr>
        <w:pStyle w:val="NoSpacing"/>
        <w:rPr>
          <w:rFonts w:cs="Arial"/>
        </w:rPr>
      </w:pPr>
      <w:r w:rsidRPr="000659E1">
        <w:rPr>
          <w:rFonts w:cs="Arial"/>
        </w:rPr>
        <w:t xml:space="preserve"> </w:t>
      </w:r>
      <w:r>
        <w:rPr>
          <w:noProof/>
          <w:lang w:val="en-US"/>
        </w:rPr>
        <w:drawing>
          <wp:inline distT="0" distB="0" distL="0" distR="0">
            <wp:extent cx="3724275" cy="942975"/>
            <wp:effectExtent l="0" t="0" r="0" b="9525"/>
            <wp:docPr id="1" name="Picture 1" descr="Description: Venkat-email-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enkat-email-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942975"/>
                    </a:xfrm>
                    <a:prstGeom prst="rect">
                      <a:avLst/>
                    </a:prstGeom>
                    <a:noFill/>
                    <a:ln>
                      <a:noFill/>
                    </a:ln>
                  </pic:spPr>
                </pic:pic>
              </a:graphicData>
            </a:graphic>
          </wp:inline>
        </w:drawing>
      </w:r>
    </w:p>
    <w:p w:rsidR="00E77AFD" w:rsidRDefault="00E77AFD" w:rsidP="002A2EDF">
      <w:pPr>
        <w:spacing w:after="0" w:line="240" w:lineRule="auto"/>
        <w:jc w:val="both"/>
        <w:rPr>
          <w:bCs/>
          <w:sz w:val="24"/>
          <w:szCs w:val="24"/>
          <w:lang w:val="en"/>
        </w:rPr>
      </w:pPr>
    </w:p>
    <w:p w:rsidR="0058781B" w:rsidRDefault="0058781B" w:rsidP="002A2EDF">
      <w:pPr>
        <w:spacing w:after="0" w:line="240" w:lineRule="auto"/>
        <w:jc w:val="both"/>
        <w:rPr>
          <w:bCs/>
          <w:sz w:val="24"/>
          <w:szCs w:val="24"/>
          <w:lang w:val="en"/>
        </w:rPr>
      </w:pPr>
    </w:p>
    <w:p w:rsidR="000969E6" w:rsidRPr="000969E6" w:rsidRDefault="000969E6" w:rsidP="002A2EDF">
      <w:pPr>
        <w:pStyle w:val="NormalWeb"/>
        <w:spacing w:before="0" w:beforeAutospacing="0" w:after="0" w:afterAutospacing="0"/>
        <w:jc w:val="both"/>
        <w:rPr>
          <w:rFonts w:asciiTheme="minorHAnsi" w:eastAsiaTheme="minorHAnsi" w:hAnsiTheme="minorHAnsi" w:cs="Arial"/>
          <w:bCs/>
          <w:lang w:val="en"/>
        </w:rPr>
      </w:pPr>
    </w:p>
    <w:sectPr w:rsidR="000969E6" w:rsidRPr="000969E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743" w:rsidRDefault="00FE0743" w:rsidP="008C0AFE">
      <w:pPr>
        <w:spacing w:after="0" w:line="240" w:lineRule="auto"/>
      </w:pPr>
      <w:r>
        <w:separator/>
      </w:r>
    </w:p>
  </w:endnote>
  <w:endnote w:type="continuationSeparator" w:id="0">
    <w:p w:rsidR="00FE0743" w:rsidRDefault="00FE0743" w:rsidP="008C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743" w:rsidRDefault="00FE0743" w:rsidP="008C0AFE">
      <w:pPr>
        <w:spacing w:after="0" w:line="240" w:lineRule="auto"/>
      </w:pPr>
      <w:r>
        <w:separator/>
      </w:r>
    </w:p>
  </w:footnote>
  <w:footnote w:type="continuationSeparator" w:id="0">
    <w:p w:rsidR="00FE0743" w:rsidRDefault="00FE0743" w:rsidP="008C0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D62" w:rsidRDefault="00972D62">
    <w:pPr>
      <w:pStyle w:val="Header"/>
    </w:pPr>
    <w:r w:rsidRPr="00972D62">
      <w:rPr>
        <w:noProof/>
      </w:rPr>
      <w:drawing>
        <wp:anchor distT="0" distB="0" distL="114300" distR="114300" simplePos="0" relativeHeight="251660288" behindDoc="1" locked="0" layoutInCell="1" allowOverlap="1" wp14:anchorId="2F753D09" wp14:editId="3FB34C60">
          <wp:simplePos x="0" y="0"/>
          <wp:positionH relativeFrom="column">
            <wp:posOffset>1228725</wp:posOffset>
          </wp:positionH>
          <wp:positionV relativeFrom="paragraph">
            <wp:posOffset>-209550</wp:posOffset>
          </wp:positionV>
          <wp:extent cx="3495675" cy="1223010"/>
          <wp:effectExtent l="0" t="0" r="9525" b="0"/>
          <wp:wrapTight wrapText="bothSides">
            <wp:wrapPolygon edited="0">
              <wp:start x="0" y="0"/>
              <wp:lineTo x="0" y="21196"/>
              <wp:lineTo x="21541" y="21196"/>
              <wp:lineTo x="21541" y="0"/>
              <wp:lineTo x="0" y="0"/>
            </wp:wrapPolygon>
          </wp:wrapTight>
          <wp:docPr id="4" name="Picture 4" descr="C:\Users\venkatiyer\AppData\Local\Microsoft\Windows\Temporary Internet Files\Content.Outlook\76E22D22\DILOGO_Eng-Ara#withPJSC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iyer\AppData\Local\Microsoft\Windows\Temporary Internet Files\Content.Outlook\76E22D22\DILOGO_Eng-Ara#withPJSC2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5675" cy="12230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2D62" w:rsidRDefault="00972D62">
    <w:pPr>
      <w:pStyle w:val="Header"/>
    </w:pPr>
  </w:p>
  <w:p w:rsidR="00972D62" w:rsidRDefault="00972D62">
    <w:pPr>
      <w:pStyle w:val="Header"/>
    </w:pPr>
  </w:p>
  <w:p w:rsidR="00972D62" w:rsidRDefault="00972D62" w:rsidP="00DA4745">
    <w:pPr>
      <w:pStyle w:val="Header"/>
      <w:jc w:val="center"/>
    </w:pPr>
  </w:p>
  <w:p w:rsidR="00972D62" w:rsidRDefault="00972D62">
    <w:pPr>
      <w:pStyle w:val="Header"/>
    </w:pPr>
  </w:p>
  <w:p w:rsidR="00EC6C1F" w:rsidRDefault="00EC6C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0D7A"/>
    <w:multiLevelType w:val="hybridMultilevel"/>
    <w:tmpl w:val="871E3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0B64687"/>
    <w:multiLevelType w:val="hybridMultilevel"/>
    <w:tmpl w:val="9BEC4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43"/>
    <w:rsid w:val="00004A21"/>
    <w:rsid w:val="000154D1"/>
    <w:rsid w:val="00076298"/>
    <w:rsid w:val="00076E4F"/>
    <w:rsid w:val="000969E6"/>
    <w:rsid w:val="000D01AA"/>
    <w:rsid w:val="0012446A"/>
    <w:rsid w:val="001420E3"/>
    <w:rsid w:val="001A4495"/>
    <w:rsid w:val="001B1639"/>
    <w:rsid w:val="001C3553"/>
    <w:rsid w:val="001C5C91"/>
    <w:rsid w:val="00203E41"/>
    <w:rsid w:val="0022627B"/>
    <w:rsid w:val="0023673F"/>
    <w:rsid w:val="002452CC"/>
    <w:rsid w:val="00261922"/>
    <w:rsid w:val="00280404"/>
    <w:rsid w:val="002A2EDF"/>
    <w:rsid w:val="002C3454"/>
    <w:rsid w:val="002D68EE"/>
    <w:rsid w:val="002F3244"/>
    <w:rsid w:val="002F6C0A"/>
    <w:rsid w:val="0031201A"/>
    <w:rsid w:val="00371BAD"/>
    <w:rsid w:val="00375643"/>
    <w:rsid w:val="003778ED"/>
    <w:rsid w:val="003911CC"/>
    <w:rsid w:val="003965F4"/>
    <w:rsid w:val="00397A74"/>
    <w:rsid w:val="003B71F5"/>
    <w:rsid w:val="003D1BD1"/>
    <w:rsid w:val="003F6566"/>
    <w:rsid w:val="00407859"/>
    <w:rsid w:val="00465A55"/>
    <w:rsid w:val="004D17DD"/>
    <w:rsid w:val="004D6743"/>
    <w:rsid w:val="00505677"/>
    <w:rsid w:val="00515182"/>
    <w:rsid w:val="00532302"/>
    <w:rsid w:val="00537979"/>
    <w:rsid w:val="0058781B"/>
    <w:rsid w:val="00590D16"/>
    <w:rsid w:val="005A1FE4"/>
    <w:rsid w:val="005B4C87"/>
    <w:rsid w:val="005C4FB7"/>
    <w:rsid w:val="005D0A39"/>
    <w:rsid w:val="005D1240"/>
    <w:rsid w:val="005E57B6"/>
    <w:rsid w:val="00624ADA"/>
    <w:rsid w:val="0063729C"/>
    <w:rsid w:val="00651F1B"/>
    <w:rsid w:val="0067123D"/>
    <w:rsid w:val="00674A0C"/>
    <w:rsid w:val="006834CF"/>
    <w:rsid w:val="00684BCD"/>
    <w:rsid w:val="0069197E"/>
    <w:rsid w:val="006F5A22"/>
    <w:rsid w:val="00706DD4"/>
    <w:rsid w:val="00720C2B"/>
    <w:rsid w:val="007570A6"/>
    <w:rsid w:val="0077037E"/>
    <w:rsid w:val="00795C80"/>
    <w:rsid w:val="00825DE5"/>
    <w:rsid w:val="00825F2E"/>
    <w:rsid w:val="0084488F"/>
    <w:rsid w:val="00887554"/>
    <w:rsid w:val="00887943"/>
    <w:rsid w:val="008C0303"/>
    <w:rsid w:val="008C0AFE"/>
    <w:rsid w:val="008C4ABC"/>
    <w:rsid w:val="008E6D9B"/>
    <w:rsid w:val="0090375B"/>
    <w:rsid w:val="009371F6"/>
    <w:rsid w:val="009435B2"/>
    <w:rsid w:val="00972D62"/>
    <w:rsid w:val="00983DED"/>
    <w:rsid w:val="00A024AB"/>
    <w:rsid w:val="00A15F76"/>
    <w:rsid w:val="00A22FBA"/>
    <w:rsid w:val="00A64730"/>
    <w:rsid w:val="00A93DC1"/>
    <w:rsid w:val="00AB2FFE"/>
    <w:rsid w:val="00AC1C7F"/>
    <w:rsid w:val="00AD0F24"/>
    <w:rsid w:val="00AD447B"/>
    <w:rsid w:val="00AE1F66"/>
    <w:rsid w:val="00AE3AE2"/>
    <w:rsid w:val="00B4196B"/>
    <w:rsid w:val="00BA2182"/>
    <w:rsid w:val="00C07A01"/>
    <w:rsid w:val="00C361C2"/>
    <w:rsid w:val="00C44787"/>
    <w:rsid w:val="00C564DB"/>
    <w:rsid w:val="00C92543"/>
    <w:rsid w:val="00C93AED"/>
    <w:rsid w:val="00D05E34"/>
    <w:rsid w:val="00D13F24"/>
    <w:rsid w:val="00D161AE"/>
    <w:rsid w:val="00D231A2"/>
    <w:rsid w:val="00D23854"/>
    <w:rsid w:val="00D45C2F"/>
    <w:rsid w:val="00D469C3"/>
    <w:rsid w:val="00D71957"/>
    <w:rsid w:val="00D74F16"/>
    <w:rsid w:val="00DA4745"/>
    <w:rsid w:val="00E027D6"/>
    <w:rsid w:val="00E16D13"/>
    <w:rsid w:val="00E4531E"/>
    <w:rsid w:val="00E5466D"/>
    <w:rsid w:val="00E77AFD"/>
    <w:rsid w:val="00E87972"/>
    <w:rsid w:val="00E978E7"/>
    <w:rsid w:val="00EC6C1F"/>
    <w:rsid w:val="00EE4DB4"/>
    <w:rsid w:val="00F11B31"/>
    <w:rsid w:val="00F42E64"/>
    <w:rsid w:val="00F53694"/>
    <w:rsid w:val="00F718E3"/>
    <w:rsid w:val="00F857A5"/>
    <w:rsid w:val="00F9079D"/>
    <w:rsid w:val="00FD75A4"/>
    <w:rsid w:val="00FE0743"/>
    <w:rsid w:val="00FE5FC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4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7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0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AFE"/>
    <w:rPr>
      <w:rFonts w:ascii="Calibri" w:eastAsia="Calibri" w:hAnsi="Calibri" w:cs="Arial"/>
    </w:rPr>
  </w:style>
  <w:style w:type="paragraph" w:styleId="Footer">
    <w:name w:val="footer"/>
    <w:basedOn w:val="Normal"/>
    <w:link w:val="FooterChar"/>
    <w:uiPriority w:val="99"/>
    <w:unhideWhenUsed/>
    <w:rsid w:val="008C0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AFE"/>
    <w:rPr>
      <w:rFonts w:ascii="Calibri" w:eastAsia="Calibri" w:hAnsi="Calibri" w:cs="Arial"/>
    </w:rPr>
  </w:style>
  <w:style w:type="character" w:styleId="Emphasis">
    <w:name w:val="Emphasis"/>
    <w:basedOn w:val="DefaultParagraphFont"/>
    <w:uiPriority w:val="20"/>
    <w:qFormat/>
    <w:rsid w:val="0090375B"/>
    <w:rPr>
      <w:b/>
      <w:bCs/>
      <w:i w:val="0"/>
      <w:iCs w:val="0"/>
    </w:rPr>
  </w:style>
  <w:style w:type="character" w:customStyle="1" w:styleId="st">
    <w:name w:val="st"/>
    <w:basedOn w:val="DefaultParagraphFont"/>
    <w:rsid w:val="0090375B"/>
  </w:style>
  <w:style w:type="paragraph" w:styleId="BalloonText">
    <w:name w:val="Balloon Text"/>
    <w:basedOn w:val="Normal"/>
    <w:link w:val="BalloonTextChar"/>
    <w:uiPriority w:val="99"/>
    <w:semiHidden/>
    <w:unhideWhenUsed/>
    <w:rsid w:val="00015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4D1"/>
    <w:rPr>
      <w:rFonts w:ascii="Tahoma" w:eastAsia="Calibri" w:hAnsi="Tahoma" w:cs="Tahoma"/>
      <w:sz w:val="16"/>
      <w:szCs w:val="16"/>
    </w:rPr>
  </w:style>
  <w:style w:type="character" w:styleId="Hyperlink">
    <w:name w:val="Hyperlink"/>
    <w:basedOn w:val="DefaultParagraphFont"/>
    <w:uiPriority w:val="99"/>
    <w:unhideWhenUsed/>
    <w:rsid w:val="00825DE5"/>
    <w:rPr>
      <w:color w:val="0000FF" w:themeColor="hyperlink"/>
      <w:u w:val="single"/>
    </w:rPr>
  </w:style>
  <w:style w:type="paragraph" w:styleId="NoSpacing">
    <w:name w:val="No Spacing"/>
    <w:basedOn w:val="Normal"/>
    <w:uiPriority w:val="1"/>
    <w:qFormat/>
    <w:rsid w:val="00E77AFD"/>
    <w:pPr>
      <w:spacing w:after="0" w:line="240" w:lineRule="auto"/>
    </w:pPr>
    <w:rPr>
      <w:rFonts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4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7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0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AFE"/>
    <w:rPr>
      <w:rFonts w:ascii="Calibri" w:eastAsia="Calibri" w:hAnsi="Calibri" w:cs="Arial"/>
    </w:rPr>
  </w:style>
  <w:style w:type="paragraph" w:styleId="Footer">
    <w:name w:val="footer"/>
    <w:basedOn w:val="Normal"/>
    <w:link w:val="FooterChar"/>
    <w:uiPriority w:val="99"/>
    <w:unhideWhenUsed/>
    <w:rsid w:val="008C0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AFE"/>
    <w:rPr>
      <w:rFonts w:ascii="Calibri" w:eastAsia="Calibri" w:hAnsi="Calibri" w:cs="Arial"/>
    </w:rPr>
  </w:style>
  <w:style w:type="character" w:styleId="Emphasis">
    <w:name w:val="Emphasis"/>
    <w:basedOn w:val="DefaultParagraphFont"/>
    <w:uiPriority w:val="20"/>
    <w:qFormat/>
    <w:rsid w:val="0090375B"/>
    <w:rPr>
      <w:b/>
      <w:bCs/>
      <w:i w:val="0"/>
      <w:iCs w:val="0"/>
    </w:rPr>
  </w:style>
  <w:style w:type="character" w:customStyle="1" w:styleId="st">
    <w:name w:val="st"/>
    <w:basedOn w:val="DefaultParagraphFont"/>
    <w:rsid w:val="0090375B"/>
  </w:style>
  <w:style w:type="paragraph" w:styleId="BalloonText">
    <w:name w:val="Balloon Text"/>
    <w:basedOn w:val="Normal"/>
    <w:link w:val="BalloonTextChar"/>
    <w:uiPriority w:val="99"/>
    <w:semiHidden/>
    <w:unhideWhenUsed/>
    <w:rsid w:val="00015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4D1"/>
    <w:rPr>
      <w:rFonts w:ascii="Tahoma" w:eastAsia="Calibri" w:hAnsi="Tahoma" w:cs="Tahoma"/>
      <w:sz w:val="16"/>
      <w:szCs w:val="16"/>
    </w:rPr>
  </w:style>
  <w:style w:type="character" w:styleId="Hyperlink">
    <w:name w:val="Hyperlink"/>
    <w:basedOn w:val="DefaultParagraphFont"/>
    <w:uiPriority w:val="99"/>
    <w:unhideWhenUsed/>
    <w:rsid w:val="00825DE5"/>
    <w:rPr>
      <w:color w:val="0000FF" w:themeColor="hyperlink"/>
      <w:u w:val="single"/>
    </w:rPr>
  </w:style>
  <w:style w:type="paragraph" w:styleId="NoSpacing">
    <w:name w:val="No Spacing"/>
    <w:basedOn w:val="Normal"/>
    <w:uiPriority w:val="1"/>
    <w:qFormat/>
    <w:rsid w:val="00E77AFD"/>
    <w:pPr>
      <w:spacing w:after="0" w:line="240" w:lineRule="auto"/>
    </w:pPr>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1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Venkatasubra Shunathan iyer</dc:creator>
  <cp:lastModifiedBy>Venkatasubra Shunathan iyer</cp:lastModifiedBy>
  <cp:revision>6</cp:revision>
  <cp:lastPrinted>2014-06-23T06:51:00Z</cp:lastPrinted>
  <dcterms:created xsi:type="dcterms:W3CDTF">2014-06-26T04:18:00Z</dcterms:created>
  <dcterms:modified xsi:type="dcterms:W3CDTF">2014-06-26T07:43:00Z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