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08" w:rsidRPr="00893B65" w:rsidRDefault="00893B65" w:rsidP="00664708">
      <w:pPr>
        <w:jc w:val="right"/>
        <w:rPr>
          <w:rFonts w:ascii="Times New Roman" w:hAnsi="Times New Roman" w:cs="Times New Roman"/>
          <w:sz w:val="28"/>
          <w:szCs w:val="28"/>
          <w:rtl/>
          <w:lang w:bidi="ar-A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rtl/>
          <w:lang w:val="en-US"/>
        </w:rPr>
        <w:drawing>
          <wp:inline distT="0" distB="0" distL="0" distR="0">
            <wp:extent cx="1366360" cy="108000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36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C42" w:rsidRPr="00F1051A" w:rsidRDefault="00212C42" w:rsidP="00805385">
      <w:pPr>
        <w:jc w:val="center"/>
        <w:rPr>
          <w:rFonts w:ascii="Times New Roman" w:hAnsi="Times New Roman" w:cs="Times New Roman"/>
          <w:sz w:val="28"/>
          <w:szCs w:val="28"/>
          <w:rtl/>
          <w:lang w:bidi="ar-AE"/>
        </w:rPr>
      </w:pPr>
      <w:r w:rsidRPr="00F1051A">
        <w:rPr>
          <w:rFonts w:ascii="Times New Roman" w:hAnsi="Times New Roman" w:cs="Times New Roman"/>
          <w:sz w:val="28"/>
          <w:szCs w:val="28"/>
          <w:rtl/>
          <w:lang w:bidi="ar-AE"/>
        </w:rPr>
        <w:t>دعوة لحضور اجتماع الجمعية العمومية العادية لمساهمى</w:t>
      </w:r>
    </w:p>
    <w:p w:rsidR="00212C42" w:rsidRPr="00F1051A" w:rsidRDefault="00212C42" w:rsidP="00805385">
      <w:pPr>
        <w:jc w:val="center"/>
        <w:rPr>
          <w:rFonts w:ascii="Times New Roman" w:hAnsi="Times New Roman" w:cs="Times New Roman"/>
          <w:sz w:val="28"/>
          <w:szCs w:val="28"/>
          <w:rtl/>
          <w:lang w:bidi="ar-AE"/>
        </w:rPr>
      </w:pPr>
      <w:r w:rsidRPr="00F1051A">
        <w:rPr>
          <w:rFonts w:ascii="Times New Roman" w:hAnsi="Times New Roman" w:cs="Times New Roman"/>
          <w:sz w:val="28"/>
          <w:szCs w:val="28"/>
          <w:rtl/>
          <w:lang w:bidi="ar-AE"/>
        </w:rPr>
        <w:t>بنك الامارات للاستثمار</w:t>
      </w:r>
      <w:r w:rsidR="004D112B" w:rsidRPr="00F1051A"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 (</w:t>
      </w:r>
      <w:r w:rsidRPr="00F1051A">
        <w:rPr>
          <w:rFonts w:ascii="Times New Roman" w:hAnsi="Times New Roman" w:cs="Times New Roman"/>
          <w:sz w:val="28"/>
          <w:szCs w:val="28"/>
          <w:rtl/>
          <w:lang w:bidi="ar-AE"/>
        </w:rPr>
        <w:t>ش.م.ع</w:t>
      </w:r>
      <w:r w:rsidR="004D112B" w:rsidRPr="00F1051A">
        <w:rPr>
          <w:rFonts w:ascii="Times New Roman" w:hAnsi="Times New Roman" w:cs="Times New Roman" w:hint="cs"/>
          <w:sz w:val="28"/>
          <w:szCs w:val="28"/>
          <w:rtl/>
          <w:lang w:bidi="ar-AE"/>
        </w:rPr>
        <w:t>)</w:t>
      </w:r>
    </w:p>
    <w:p w:rsidR="00664708" w:rsidRPr="00F1051A" w:rsidRDefault="00664708" w:rsidP="00212C42">
      <w:pPr>
        <w:jc w:val="center"/>
        <w:rPr>
          <w:rFonts w:ascii="Times New Roman" w:hAnsi="Times New Roman" w:cs="Times New Roman"/>
          <w:u w:val="single"/>
          <w:rtl/>
          <w:lang w:bidi="ar-AE"/>
        </w:rPr>
      </w:pPr>
    </w:p>
    <w:p w:rsidR="00212C42" w:rsidRPr="00F1051A" w:rsidRDefault="0075208E" w:rsidP="00805385">
      <w:pPr>
        <w:jc w:val="both"/>
        <w:rPr>
          <w:rFonts w:ascii="Times New Roman" w:hAnsi="Times New Roman" w:cs="Times New Roman"/>
          <w:rtl/>
          <w:lang w:bidi="ar-AE"/>
        </w:rPr>
      </w:pPr>
      <w:r w:rsidRPr="00F1051A">
        <w:rPr>
          <w:rFonts w:ascii="Times New Roman" w:hAnsi="Times New Roman" w:cs="Times New Roman" w:hint="cs"/>
          <w:rtl/>
          <w:lang w:bidi="ar-AE"/>
        </w:rPr>
        <w:t>يتشرف مجلس إدارة بنك الامارات للاستثمار</w:t>
      </w:r>
      <w:r w:rsidR="00F604EA" w:rsidRPr="00F1051A">
        <w:rPr>
          <w:rFonts w:ascii="Times New Roman" w:hAnsi="Times New Roman" w:cs="Times New Roman" w:hint="cs"/>
          <w:rtl/>
          <w:lang w:bidi="ar-AE"/>
        </w:rPr>
        <w:t>(</w:t>
      </w:r>
      <w:r w:rsidRPr="00F1051A">
        <w:rPr>
          <w:rFonts w:ascii="Times New Roman" w:hAnsi="Times New Roman" w:cs="Times New Roman" w:hint="cs"/>
          <w:rtl/>
          <w:lang w:bidi="ar-AE"/>
        </w:rPr>
        <w:t xml:space="preserve"> ش.م.ع</w:t>
      </w:r>
      <w:r w:rsidR="00F604EA" w:rsidRPr="00F1051A">
        <w:rPr>
          <w:rFonts w:ascii="Times New Roman" w:hAnsi="Times New Roman" w:cs="Times New Roman" w:hint="cs"/>
          <w:rtl/>
          <w:lang w:bidi="ar-AE"/>
        </w:rPr>
        <w:t>)</w:t>
      </w:r>
      <w:r w:rsidR="003D022A" w:rsidRPr="00F1051A">
        <w:rPr>
          <w:rFonts w:ascii="Times New Roman" w:hAnsi="Times New Roman" w:cs="Times New Roman" w:hint="cs"/>
          <w:rtl/>
          <w:lang w:bidi="ar-AE"/>
        </w:rPr>
        <w:t xml:space="preserve"> بدعوة السادة المساهمين لحضور إجتماع الجمعية العمومية ال</w:t>
      </w:r>
      <w:r w:rsidR="00801EC2" w:rsidRPr="00F1051A">
        <w:rPr>
          <w:rFonts w:ascii="Times New Roman" w:hAnsi="Times New Roman" w:cs="Times New Roman" w:hint="cs"/>
          <w:rtl/>
          <w:lang w:bidi="ar-AE"/>
        </w:rPr>
        <w:t>ـــــ</w:t>
      </w:r>
      <w:r w:rsidR="003D022A" w:rsidRPr="00F1051A">
        <w:rPr>
          <w:rFonts w:ascii="Times New Roman" w:hAnsi="Times New Roman" w:cs="Times New Roman" w:hint="cs"/>
          <w:rtl/>
          <w:lang w:bidi="ar-AE"/>
        </w:rPr>
        <w:t>عادية الذى تقرر عقدة فى الساعة</w:t>
      </w:r>
      <w:r w:rsidR="009C3441">
        <w:rPr>
          <w:rFonts w:ascii="Times New Roman" w:hAnsi="Times New Roman" w:cs="Times New Roman" w:hint="cs"/>
          <w:rtl/>
          <w:lang w:bidi="ar-AE"/>
        </w:rPr>
        <w:t xml:space="preserve"> </w:t>
      </w:r>
      <w:r w:rsidR="00B67218" w:rsidRPr="00F1051A">
        <w:rPr>
          <w:rFonts w:ascii="Times New Roman" w:hAnsi="Times New Roman" w:cs="Times New Roman" w:hint="cs"/>
          <w:rtl/>
          <w:lang w:bidi="ar-AE"/>
        </w:rPr>
        <w:t>الثانية</w:t>
      </w:r>
      <w:r w:rsidR="003D022A" w:rsidRPr="00F1051A">
        <w:rPr>
          <w:rFonts w:ascii="Times New Roman" w:hAnsi="Times New Roman" w:cs="Times New Roman" w:hint="cs"/>
          <w:rtl/>
          <w:lang w:bidi="ar-AE"/>
        </w:rPr>
        <w:t xml:space="preserve"> عشر من</w:t>
      </w:r>
      <w:r w:rsidR="00B67218" w:rsidRPr="00F1051A">
        <w:rPr>
          <w:rFonts w:ascii="Times New Roman" w:hAnsi="Times New Roman" w:cs="Times New Roman" w:hint="cs"/>
          <w:rtl/>
          <w:lang w:bidi="ar-AE"/>
        </w:rPr>
        <w:t xml:space="preserve"> ظهر</w:t>
      </w:r>
      <w:r w:rsidR="003D022A" w:rsidRPr="00F1051A">
        <w:rPr>
          <w:rFonts w:ascii="Times New Roman" w:hAnsi="Times New Roman" w:cs="Times New Roman" w:hint="cs"/>
          <w:rtl/>
          <w:lang w:bidi="ar-AE"/>
        </w:rPr>
        <w:t xml:space="preserve"> يوم</w:t>
      </w:r>
      <w:r w:rsidR="00B67218" w:rsidRPr="00F1051A">
        <w:rPr>
          <w:rFonts w:ascii="Times New Roman" w:hAnsi="Times New Roman" w:cs="Times New Roman" w:hint="cs"/>
          <w:rtl/>
          <w:lang w:bidi="ar-AE"/>
        </w:rPr>
        <w:t xml:space="preserve"> الاحد</w:t>
      </w:r>
      <w:r w:rsidR="003D022A" w:rsidRPr="00F1051A">
        <w:rPr>
          <w:rFonts w:ascii="Times New Roman" w:hAnsi="Times New Roman" w:cs="Times New Roman" w:hint="cs"/>
          <w:rtl/>
          <w:lang w:bidi="ar-AE"/>
        </w:rPr>
        <w:t xml:space="preserve"> الموافق</w:t>
      </w:r>
      <w:r w:rsidR="00850CF4" w:rsidRPr="00F1051A">
        <w:rPr>
          <w:rFonts w:ascii="Times New Roman" w:hAnsi="Times New Roman" w:cs="Times New Roman" w:hint="cs"/>
          <w:rtl/>
          <w:lang w:bidi="ar-AE"/>
        </w:rPr>
        <w:t xml:space="preserve"> </w:t>
      </w:r>
      <w:r w:rsidR="00B67218" w:rsidRPr="00F1051A">
        <w:rPr>
          <w:rFonts w:ascii="Times New Roman" w:hAnsi="Times New Roman" w:cs="Times New Roman" w:hint="cs"/>
          <w:rtl/>
          <w:lang w:bidi="ar-AE"/>
        </w:rPr>
        <w:t>30</w:t>
      </w:r>
      <w:r w:rsidR="00850CF4" w:rsidRPr="00F1051A">
        <w:rPr>
          <w:rFonts w:ascii="Times New Roman" w:hAnsi="Times New Roman" w:cs="Times New Roman" w:hint="cs"/>
          <w:rtl/>
          <w:lang w:bidi="ar-AE"/>
        </w:rPr>
        <w:t xml:space="preserve"> </w:t>
      </w:r>
      <w:r w:rsidR="00190A9B" w:rsidRPr="00F1051A">
        <w:rPr>
          <w:rFonts w:ascii="Times New Roman" w:hAnsi="Times New Roman" w:cs="Times New Roman" w:hint="cs"/>
          <w:rtl/>
          <w:lang w:bidi="ar-AE"/>
        </w:rPr>
        <w:t xml:space="preserve"> </w:t>
      </w:r>
      <w:r w:rsidR="0044520D" w:rsidRPr="00F1051A">
        <w:rPr>
          <w:rFonts w:ascii="Times New Roman" w:hAnsi="Times New Roman" w:cs="Times New Roman" w:hint="cs"/>
          <w:rtl/>
          <w:lang w:bidi="ar-AE"/>
        </w:rPr>
        <w:t>مارس</w:t>
      </w:r>
      <w:r w:rsidR="003D022A" w:rsidRPr="00F1051A">
        <w:rPr>
          <w:rFonts w:ascii="Times New Roman" w:hAnsi="Times New Roman" w:cs="Times New Roman" w:hint="cs"/>
          <w:rtl/>
          <w:lang w:bidi="ar-AE"/>
        </w:rPr>
        <w:t xml:space="preserve"> 201</w:t>
      </w:r>
      <w:r w:rsidR="00B67218" w:rsidRPr="00F1051A">
        <w:rPr>
          <w:rFonts w:ascii="Times New Roman" w:hAnsi="Times New Roman" w:cs="Times New Roman" w:hint="cs"/>
          <w:rtl/>
          <w:lang w:bidi="ar-AE"/>
        </w:rPr>
        <w:t>4</w:t>
      </w:r>
      <w:r w:rsidR="003D022A" w:rsidRPr="00F1051A">
        <w:rPr>
          <w:rFonts w:ascii="Times New Roman" w:hAnsi="Times New Roman" w:cs="Times New Roman" w:hint="cs"/>
          <w:rtl/>
          <w:lang w:bidi="ar-AE"/>
        </w:rPr>
        <w:t xml:space="preserve"> وذلك فى المقر الرئيسى للبنك الكائن بمبنى فيستفال تاور الطابق الخامس عشر- دبى فيس</w:t>
      </w:r>
      <w:r w:rsidR="009049D2" w:rsidRPr="00F1051A">
        <w:rPr>
          <w:rFonts w:ascii="Times New Roman" w:hAnsi="Times New Roman" w:cs="Times New Roman" w:hint="cs"/>
          <w:rtl/>
          <w:lang w:bidi="ar-AE"/>
        </w:rPr>
        <w:t>تفال سيتى للنظر فى جدول الاعمال التا</w:t>
      </w:r>
      <w:r w:rsidR="00212C42" w:rsidRPr="00F1051A">
        <w:rPr>
          <w:rFonts w:ascii="Times New Roman" w:hAnsi="Times New Roman" w:cs="Times New Roman" w:hint="cs"/>
          <w:rtl/>
          <w:lang w:bidi="ar-AE"/>
        </w:rPr>
        <w:t>لى</w:t>
      </w:r>
      <w:r w:rsidR="00664708" w:rsidRPr="00F1051A">
        <w:rPr>
          <w:rFonts w:ascii="Times New Roman" w:hAnsi="Times New Roman" w:cs="Times New Roman" w:hint="cs"/>
          <w:rtl/>
          <w:lang w:bidi="ar-AE"/>
        </w:rPr>
        <w:t xml:space="preserve"> :</w:t>
      </w:r>
      <w:r w:rsidR="00212C42" w:rsidRPr="00F1051A">
        <w:rPr>
          <w:rFonts w:ascii="Times New Roman" w:hAnsi="Times New Roman" w:cs="Times New Roman" w:hint="cs"/>
          <w:rtl/>
          <w:lang w:bidi="ar-AE"/>
        </w:rPr>
        <w:t xml:space="preserve">    </w:t>
      </w:r>
    </w:p>
    <w:p w:rsidR="009C3441" w:rsidRDefault="00FD6F88" w:rsidP="00E51B7F">
      <w:pPr>
        <w:spacing w:after="0"/>
        <w:jc w:val="right"/>
        <w:rPr>
          <w:rFonts w:ascii="Times New Roman" w:hAnsi="Times New Roman" w:cs="Times New Roman"/>
          <w:sz w:val="22"/>
          <w:szCs w:val="22"/>
          <w:rtl/>
          <w:lang w:bidi="ar-AE"/>
        </w:rPr>
      </w:pP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1</w:t>
      </w:r>
      <w:r w:rsidR="00665721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8F68B7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-</w:t>
      </w:r>
      <w:r w:rsidR="00F1051A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C24B76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سماع</w:t>
      </w:r>
      <w:r w:rsidR="00665721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تقرير مجلس الادارة عن نشاط البنك و مركزة المالى عن السنة المالية المنتهية بتاريخ</w:t>
      </w:r>
      <w:r w:rsidR="005705F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8F5A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31</w:t>
      </w:r>
      <w:r w:rsidR="00BC3D2C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ديسم</w:t>
      </w:r>
      <w:r w:rsidR="009C3441">
        <w:rPr>
          <w:rFonts w:ascii="Times New Roman" w:hAnsi="Times New Roman" w:cs="Times New Roman" w:hint="cs"/>
          <w:sz w:val="22"/>
          <w:szCs w:val="22"/>
          <w:rtl/>
          <w:lang w:bidi="ar-AE"/>
        </w:rPr>
        <w:t>ب</w:t>
      </w:r>
      <w:r w:rsidR="005705F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ر</w:t>
      </w:r>
      <w:r w:rsidR="00F604EA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201</w:t>
      </w:r>
      <w:r w:rsidR="00B672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3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</w:p>
    <w:p w:rsidR="002A3E07" w:rsidRPr="00F1051A" w:rsidRDefault="009C3441" w:rsidP="00E51B7F">
      <w:pPr>
        <w:spacing w:after="0"/>
        <w:jc w:val="right"/>
        <w:rPr>
          <w:rFonts w:ascii="Times New Roman" w:hAnsi="Times New Roman" w:cs="Times New Roman"/>
          <w:sz w:val="22"/>
          <w:szCs w:val="22"/>
          <w:lang w:bidi="ar-AE"/>
        </w:rPr>
      </w:pPr>
      <w:r w:rsidRPr="009C3441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والتصديق </w:t>
      </w:r>
      <w:r w:rsidR="00FD6F8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علية</w:t>
      </w:r>
      <w:r w:rsidR="00E51B7F">
        <w:rPr>
          <w:rFonts w:ascii="Times New Roman" w:hAnsi="Times New Roman" w:cs="Times New Roman" w:hint="cs"/>
          <w:sz w:val="22"/>
          <w:szCs w:val="22"/>
          <w:rtl/>
          <w:lang w:bidi="ar-AE"/>
        </w:rPr>
        <w:t>.</w:t>
      </w:r>
      <w:r w:rsidR="005705F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FD6F88" w:rsidRPr="00F1051A">
        <w:rPr>
          <w:rFonts w:ascii="Times New Roman" w:hAnsi="Times New Roman" w:cs="Times New Roman"/>
          <w:sz w:val="22"/>
          <w:szCs w:val="22"/>
          <w:lang w:bidi="ar-AE"/>
        </w:rPr>
        <w:t xml:space="preserve">    </w:t>
      </w:r>
      <w:r w:rsidR="00FD6F8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</w:p>
    <w:p w:rsidR="00665721" w:rsidRPr="00F1051A" w:rsidRDefault="002A3E07" w:rsidP="00742F09">
      <w:pPr>
        <w:jc w:val="right"/>
        <w:rPr>
          <w:rFonts w:ascii="Times New Roman" w:hAnsi="Times New Roman" w:cs="Times New Roman"/>
          <w:sz w:val="22"/>
          <w:szCs w:val="22"/>
          <w:rtl/>
          <w:lang w:bidi="ar-AE"/>
        </w:rPr>
      </w:pP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    </w:t>
      </w:r>
      <w:r w:rsidR="00C4495A" w:rsidRPr="00F1051A">
        <w:rPr>
          <w:rFonts w:ascii="Times New Roman" w:hAnsi="Times New Roman" w:cs="Times New Roman"/>
          <w:sz w:val="22"/>
          <w:szCs w:val="22"/>
          <w:lang w:bidi="ar-AE"/>
        </w:rPr>
        <w:t xml:space="preserve"> </w:t>
      </w:r>
      <w:r w:rsidR="00665721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2-</w:t>
      </w:r>
      <w:r w:rsidR="00F1051A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سماع</w:t>
      </w:r>
      <w:r w:rsidR="00665721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تقرير </w:t>
      </w:r>
      <w:r w:rsidR="008F5A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مدققى </w:t>
      </w:r>
      <w:r w:rsidR="00665721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الحسابات عن </w:t>
      </w:r>
      <w:r w:rsidR="008F5A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السنة المالية المنتهية فى 31 ديسمبر</w:t>
      </w:r>
      <w:r w:rsidR="00665721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C4495A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201</w:t>
      </w:r>
      <w:r w:rsidR="00B672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3</w:t>
      </w:r>
      <w:r w:rsidR="00665721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و التصديق ع</w:t>
      </w:r>
      <w:r w:rsidR="00212C42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ــ</w:t>
      </w:r>
      <w:r w:rsidR="00665721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لية.</w:t>
      </w:r>
    </w:p>
    <w:p w:rsidR="002A3E07" w:rsidRPr="00F1051A" w:rsidRDefault="00665721" w:rsidP="00F1051A">
      <w:pPr>
        <w:jc w:val="right"/>
        <w:rPr>
          <w:rFonts w:ascii="Times New Roman" w:hAnsi="Times New Roman" w:cs="Times New Roman"/>
          <w:sz w:val="22"/>
          <w:szCs w:val="22"/>
          <w:lang w:bidi="ar-AE"/>
        </w:rPr>
      </w:pP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3</w:t>
      </w:r>
      <w:r w:rsidR="008F68B7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-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8F5A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مناقشة</w:t>
      </w:r>
      <w:r w:rsidR="00F1051A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8F5A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ميزانية</w:t>
      </w:r>
      <w:r w:rsidR="00F1051A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البنك </w:t>
      </w:r>
      <w:r w:rsidR="008F5A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و حساب الارباح و الخسائر عن السنة المالية المن</w:t>
      </w:r>
      <w:r w:rsidR="00AD579F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تهية فى31 دي</w:t>
      </w:r>
      <w:r w:rsidR="00212C42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ـــ</w:t>
      </w:r>
      <w:r w:rsidR="00AD579F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سمبر</w:t>
      </w:r>
      <w:r w:rsidR="00FD6F8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C4495A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201</w:t>
      </w:r>
      <w:r w:rsidR="00B672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3</w:t>
      </w:r>
      <w:r w:rsidR="00B328F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5705F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FD6F8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والتصديق علية.</w:t>
      </w:r>
      <w:r w:rsidR="00BC3D2C" w:rsidRPr="00F1051A">
        <w:rPr>
          <w:rFonts w:ascii="Times New Roman" w:hAnsi="Times New Roman" w:cs="Times New Roman"/>
          <w:sz w:val="22"/>
          <w:szCs w:val="22"/>
          <w:lang w:bidi="ar-AE"/>
        </w:rPr>
        <w:t xml:space="preserve"> </w:t>
      </w:r>
    </w:p>
    <w:p w:rsidR="00A06874" w:rsidRPr="00F1051A" w:rsidRDefault="002A3E07" w:rsidP="00A06874">
      <w:pPr>
        <w:jc w:val="right"/>
        <w:rPr>
          <w:rFonts w:ascii="Times New Roman" w:hAnsi="Times New Roman" w:cs="Times New Roman"/>
          <w:sz w:val="22"/>
          <w:szCs w:val="22"/>
          <w:rtl/>
          <w:lang w:bidi="ar-AE"/>
        </w:rPr>
      </w:pP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4 </w:t>
      </w:r>
      <w:r w:rsidR="001F692F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-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النظر فى مقترحات مجلس الادارة بش</w:t>
      </w:r>
      <w:r w:rsidR="00212C42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ــــــــــــــــــ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أن توزيع أرباح نقدية بنسبة 10%</w:t>
      </w:r>
      <w:r w:rsidR="00AD579F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و أسهم منح</w:t>
      </w:r>
      <w:r w:rsidR="00212C42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ـــ</w:t>
      </w:r>
      <w:r w:rsidR="00AD579F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ة بنسبة</w:t>
      </w:r>
      <w:r w:rsidR="00AD579F" w:rsidRPr="00F1051A">
        <w:rPr>
          <w:rFonts w:ascii="Times New Roman" w:hAnsi="Times New Roman" w:cs="Times New Roman" w:hint="cs"/>
          <w:color w:val="000000" w:themeColor="text1"/>
          <w:sz w:val="22"/>
          <w:szCs w:val="22"/>
          <w:rtl/>
          <w:lang w:bidi="ar-AE"/>
        </w:rPr>
        <w:t xml:space="preserve"> </w:t>
      </w:r>
      <w:r w:rsidR="00A06874" w:rsidRPr="00F1051A">
        <w:rPr>
          <w:rFonts w:ascii="Times New Roman" w:hAnsi="Times New Roman" w:cs="Times New Roman" w:hint="cs"/>
          <w:color w:val="000000" w:themeColor="text1"/>
          <w:sz w:val="22"/>
          <w:szCs w:val="22"/>
          <w:rtl/>
          <w:lang w:bidi="ar-AE"/>
        </w:rPr>
        <w:t>8</w:t>
      </w:r>
      <w:r w:rsidR="00190A9B" w:rsidRPr="00F1051A">
        <w:rPr>
          <w:rFonts w:ascii="Times New Roman" w:hAnsi="Times New Roman" w:cs="Times New Roman" w:hint="cs"/>
          <w:color w:val="000000" w:themeColor="text1"/>
          <w:sz w:val="22"/>
          <w:szCs w:val="22"/>
          <w:rtl/>
          <w:lang w:bidi="ar-AE"/>
        </w:rPr>
        <w:t>.</w:t>
      </w:r>
      <w:r w:rsidR="00A06874" w:rsidRPr="00F1051A">
        <w:rPr>
          <w:rFonts w:ascii="Times New Roman" w:hAnsi="Times New Roman" w:cs="Times New Roman" w:hint="cs"/>
          <w:color w:val="000000" w:themeColor="text1"/>
          <w:sz w:val="22"/>
          <w:szCs w:val="22"/>
          <w:rtl/>
          <w:lang w:bidi="ar-AE"/>
        </w:rPr>
        <w:t>333</w:t>
      </w:r>
      <w:r w:rsidR="00AD579F" w:rsidRPr="00F1051A">
        <w:rPr>
          <w:rFonts w:ascii="Times New Roman" w:hAnsi="Times New Roman" w:cs="Times New Roman" w:hint="cs"/>
          <w:color w:val="000000" w:themeColor="text1"/>
          <w:sz w:val="22"/>
          <w:szCs w:val="22"/>
          <w:rtl/>
          <w:lang w:bidi="ar-AE"/>
        </w:rPr>
        <w:t>%</w:t>
      </w:r>
      <w:r w:rsidR="00BC3D2C" w:rsidRPr="00F1051A">
        <w:rPr>
          <w:rFonts w:ascii="Times New Roman" w:hAnsi="Times New Roman" w:cs="Times New Roman" w:hint="cs"/>
          <w:color w:val="FF0000"/>
          <w:sz w:val="22"/>
          <w:szCs w:val="22"/>
          <w:rtl/>
          <w:lang w:bidi="ar-AE"/>
        </w:rPr>
        <w:t xml:space="preserve">         </w:t>
      </w:r>
      <w:r w:rsidR="00BC3D2C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من رأس المال عن السنة المالية المنتهية فى 31 ديسمبر 201</w:t>
      </w:r>
      <w:r w:rsidR="00B67218" w:rsidRPr="00F1051A">
        <w:rPr>
          <w:rFonts w:ascii="Times New Roman" w:hAnsi="Times New Roman" w:cs="Times New Roman" w:hint="cs"/>
          <w:color w:val="000000" w:themeColor="text1"/>
          <w:sz w:val="22"/>
          <w:szCs w:val="22"/>
          <w:rtl/>
          <w:lang w:bidi="ar-AE"/>
        </w:rPr>
        <w:t>3</w:t>
      </w:r>
      <w:r w:rsidR="00BC3D2C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.</w:t>
      </w:r>
      <w:r w:rsidR="00C82626">
        <w:rPr>
          <w:rFonts w:ascii="Times New Roman" w:hAnsi="Times New Roman" w:cs="Times New Roman"/>
          <w:sz w:val="22"/>
          <w:szCs w:val="22"/>
          <w:lang w:bidi="ar-AE"/>
        </w:rPr>
        <w:t xml:space="preserve">   </w:t>
      </w:r>
      <w:r w:rsidR="00C82626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 </w:t>
      </w:r>
    </w:p>
    <w:p w:rsidR="00924D6B" w:rsidRPr="00F1051A" w:rsidRDefault="00AD579F" w:rsidP="00B67218">
      <w:pPr>
        <w:jc w:val="right"/>
        <w:rPr>
          <w:rFonts w:ascii="Times New Roman" w:hAnsi="Times New Roman" w:cs="Times New Roman"/>
          <w:sz w:val="22"/>
          <w:szCs w:val="22"/>
          <w:lang w:bidi="ar-AE"/>
        </w:rPr>
      </w:pP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1F692F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-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إبراء ذمة أعضاء مجلس الادارة و مراجع الحسابات من المسؤولية عن السنة المالية المنتهية فى</w:t>
      </w:r>
      <w:r w:rsidR="00C706AB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31</w:t>
      </w:r>
      <w:r w:rsidR="005705F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C706AB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ديسمبر</w:t>
      </w:r>
      <w:r w:rsidR="005705F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C4495A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201</w:t>
      </w:r>
      <w:r w:rsidR="00B672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3</w:t>
      </w:r>
      <w:r w:rsidR="0095461C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.</w:t>
      </w:r>
      <w:r w:rsidR="00C706AB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C24B76" w:rsidRPr="00F1051A">
        <w:rPr>
          <w:rFonts w:ascii="Times New Roman" w:hAnsi="Times New Roman" w:cs="Times New Roman"/>
          <w:sz w:val="22"/>
          <w:szCs w:val="22"/>
          <w:lang w:bidi="ar-AE"/>
        </w:rPr>
        <w:t>5</w:t>
      </w:r>
    </w:p>
    <w:p w:rsidR="00C24B76" w:rsidRPr="00F1051A" w:rsidRDefault="001F692F" w:rsidP="00742F09">
      <w:pPr>
        <w:jc w:val="right"/>
        <w:rPr>
          <w:rFonts w:ascii="Times New Roman" w:hAnsi="Times New Roman" w:cs="Times New Roman"/>
          <w:sz w:val="22"/>
          <w:szCs w:val="22"/>
          <w:rtl/>
          <w:lang w:bidi="ar-AE"/>
        </w:rPr>
      </w:pP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-</w:t>
      </w:r>
      <w:r w:rsidR="00446849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تعيين</w:t>
      </w:r>
      <w:r w:rsidR="00C24B76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مدققى </w:t>
      </w:r>
      <w:r w:rsidR="00446849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حسابات البنك للسنة المالية </w:t>
      </w:r>
      <w:r w:rsidR="00C4495A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201</w:t>
      </w:r>
      <w:r w:rsidR="00B672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4</w:t>
      </w:r>
      <w:r w:rsidR="00446849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و تحديد أتعاب</w:t>
      </w:r>
      <w:r w:rsidR="00C24B76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هم . </w:t>
      </w:r>
      <w:r w:rsidR="00C24B76" w:rsidRPr="00F1051A">
        <w:rPr>
          <w:rFonts w:ascii="Times New Roman" w:hAnsi="Times New Roman" w:cs="Times New Roman"/>
          <w:sz w:val="22"/>
          <w:szCs w:val="22"/>
          <w:lang w:bidi="ar-AE"/>
        </w:rPr>
        <w:t xml:space="preserve"> 6</w:t>
      </w:r>
    </w:p>
    <w:p w:rsidR="00B275DA" w:rsidRPr="00F1051A" w:rsidRDefault="00B275DA" w:rsidP="00B275DA">
      <w:pPr>
        <w:jc w:val="right"/>
        <w:rPr>
          <w:rFonts w:ascii="Times New Roman" w:hAnsi="Times New Roman" w:cs="Times New Roman"/>
          <w:sz w:val="22"/>
          <w:szCs w:val="22"/>
          <w:rtl/>
          <w:lang w:bidi="ar-AE"/>
        </w:rPr>
      </w:pPr>
      <w:r w:rsidRPr="00F1051A">
        <w:rPr>
          <w:rFonts w:ascii="Times New Roman" w:hAnsi="Times New Roman" w:cs="Times New Roman" w:hint="cs"/>
          <w:sz w:val="22"/>
          <w:szCs w:val="22"/>
          <w:u w:val="single"/>
          <w:rtl/>
          <w:lang w:bidi="ar-AE"/>
        </w:rPr>
        <w:t xml:space="preserve">ملاحظات  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: </w:t>
      </w:r>
    </w:p>
    <w:p w:rsidR="00A6088A" w:rsidRPr="00F1051A" w:rsidRDefault="00B275DA" w:rsidP="00F604EA">
      <w:pPr>
        <w:jc w:val="right"/>
        <w:rPr>
          <w:rFonts w:ascii="Times New Roman" w:hAnsi="Times New Roman" w:cs="Times New Roman"/>
          <w:sz w:val="22"/>
          <w:szCs w:val="22"/>
          <w:rtl/>
          <w:lang w:bidi="ar-AE"/>
        </w:rPr>
      </w:pP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1 </w:t>
      </w:r>
      <w:r w:rsidR="000256A6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-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يجوز لكل مساهم ان يوكل غيرة لحضور الاجتم</w:t>
      </w:r>
      <w:r w:rsidR="00212C42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ـــــــــــ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اع</w:t>
      </w:r>
      <w:r w:rsidR="0044520D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،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A6088A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علما بأنة لايجوز أن يكون الوكيل من أعضاء مجلس</w:t>
      </w:r>
      <w:r w:rsidR="00F604EA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             الادارة، كما لا يجوز أن يحوز الوكيل بهذة الصفة على اكثر من (5%) من رأس مال البنك. </w:t>
      </w:r>
      <w:r w:rsidR="00742F09">
        <w:rPr>
          <w:rFonts w:ascii="Times New Roman" w:hAnsi="Times New Roman" w:cs="Times New Roman"/>
          <w:sz w:val="22"/>
          <w:szCs w:val="22"/>
          <w:lang w:bidi="ar-AE"/>
        </w:rPr>
        <w:t xml:space="preserve">  </w:t>
      </w:r>
      <w:r w:rsidR="00F604EA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 </w:t>
      </w:r>
      <w:r w:rsidR="00582783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</w:p>
    <w:p w:rsidR="004917D0" w:rsidRPr="00F1051A" w:rsidRDefault="004917D0" w:rsidP="00742F09">
      <w:pPr>
        <w:jc w:val="right"/>
        <w:rPr>
          <w:rFonts w:ascii="Times New Roman" w:hAnsi="Times New Roman" w:cs="Times New Roman"/>
          <w:sz w:val="22"/>
          <w:szCs w:val="22"/>
          <w:rtl/>
          <w:lang w:bidi="ar-AE"/>
        </w:rPr>
      </w:pP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2 </w:t>
      </w:r>
      <w:r w:rsidR="000256A6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-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يكون مالك السهم المسجل فى يوم </w:t>
      </w:r>
      <w:r w:rsidR="00742F09">
        <w:rPr>
          <w:rFonts w:ascii="Times New Roman" w:hAnsi="Times New Roman" w:cs="Times New Roman" w:hint="cs"/>
          <w:sz w:val="22"/>
          <w:szCs w:val="22"/>
          <w:rtl/>
          <w:lang w:bidi="ar-AE"/>
        </w:rPr>
        <w:t>الخميس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الموافق</w:t>
      </w:r>
      <w:r w:rsidR="0044520D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2</w:t>
      </w:r>
      <w:r w:rsidR="00B672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7</w:t>
      </w:r>
      <w:r w:rsidR="0044520D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مارس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44520D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201</w:t>
      </w:r>
      <w:r w:rsidR="00B672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4</w:t>
      </w:r>
      <w:r w:rsidR="0044520D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هو صاحب الحق فى الت</w:t>
      </w:r>
      <w:r w:rsidR="00212C42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ـــــــــــ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صويت فى</w:t>
      </w:r>
      <w:r w:rsidR="00582783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            الجمعية العمومية. إما صاحب الحق فى الارباح فهو مالك السهم المسجل فى يوم</w:t>
      </w:r>
      <w:r w:rsidR="000125C3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الاربعاء</w:t>
      </w:r>
      <w:r w:rsidR="00582783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الموافق </w:t>
      </w:r>
      <w:r w:rsidR="00B672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9</w:t>
      </w:r>
      <w:r w:rsidR="00582783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أبريل 201</w:t>
      </w:r>
      <w:r w:rsidR="00B6721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4</w:t>
      </w:r>
      <w:r w:rsidR="00742F09">
        <w:rPr>
          <w:rFonts w:ascii="Times New Roman" w:hAnsi="Times New Roman" w:cs="Times New Roman" w:hint="cs"/>
          <w:sz w:val="22"/>
          <w:szCs w:val="22"/>
          <w:rtl/>
          <w:lang w:bidi="ar-AE"/>
        </w:rPr>
        <w:t>.</w:t>
      </w:r>
      <w:r w:rsidR="00582783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          </w:t>
      </w:r>
      <w:r w:rsidR="00742F09">
        <w:rPr>
          <w:rFonts w:ascii="Times New Roman" w:hAnsi="Times New Roman" w:cs="Times New Roman"/>
          <w:sz w:val="22"/>
          <w:szCs w:val="22"/>
          <w:lang w:bidi="ar-AE"/>
        </w:rPr>
        <w:t xml:space="preserve"> </w:t>
      </w:r>
      <w:r w:rsidR="00582783" w:rsidRPr="00F1051A">
        <w:rPr>
          <w:rFonts w:ascii="Times New Roman" w:hAnsi="Times New Roman" w:cs="Times New Roman"/>
          <w:sz w:val="22"/>
          <w:szCs w:val="22"/>
          <w:lang w:bidi="ar-AE"/>
        </w:rPr>
        <w:t xml:space="preserve">   </w:t>
      </w:r>
      <w:r w:rsidR="00582783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</w:p>
    <w:p w:rsidR="000256A6" w:rsidRPr="00F1051A" w:rsidRDefault="00FC42CB" w:rsidP="000256A6">
      <w:pPr>
        <w:jc w:val="right"/>
        <w:rPr>
          <w:rFonts w:ascii="Times New Roman" w:hAnsi="Times New Roman" w:cs="Times New Roman"/>
          <w:sz w:val="22"/>
          <w:szCs w:val="22"/>
          <w:rtl/>
          <w:lang w:bidi="ar-AE"/>
        </w:rPr>
      </w:pP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3 </w:t>
      </w:r>
      <w:r w:rsidR="000256A6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-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يمكن للمساهمين الاطلاع على البيانات المالية للبنك من خلال المو</w:t>
      </w:r>
      <w:r w:rsidR="006F4B77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قع الالكترونى لسوق دب</w:t>
      </w:r>
      <w:r w:rsidR="00664708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ـــــــــــــــــ</w:t>
      </w:r>
      <w:r w:rsidR="006F4B77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ى المالى</w:t>
      </w:r>
      <w:r w:rsidR="000256A6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.</w:t>
      </w:r>
      <w:r w:rsidR="006F4B77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</w:p>
    <w:p w:rsidR="006B0960" w:rsidRPr="00F1051A" w:rsidRDefault="000256A6" w:rsidP="00742F09">
      <w:pPr>
        <w:jc w:val="right"/>
        <w:rPr>
          <w:rFonts w:ascii="Times New Roman" w:hAnsi="Times New Roman" w:cs="Times New Roman"/>
          <w:sz w:val="22"/>
          <w:szCs w:val="22"/>
          <w:lang w:bidi="ar-AE"/>
        </w:rPr>
      </w:pPr>
      <w:r w:rsidRPr="00F1051A">
        <w:rPr>
          <w:rFonts w:ascii="Times New Roman" w:hAnsi="Times New Roman" w:cs="Times New Roman"/>
          <w:sz w:val="22"/>
          <w:szCs w:val="22"/>
          <w:lang w:bidi="ar-AE"/>
        </w:rPr>
        <w:tab/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4 - </w:t>
      </w:r>
      <w:r w:rsidRPr="00F1051A">
        <w:rPr>
          <w:rFonts w:ascii="Times New Roman" w:hAnsi="Times New Roman" w:cs="Times New Roman"/>
          <w:sz w:val="22"/>
          <w:szCs w:val="22"/>
          <w:rtl/>
          <w:lang w:bidi="ar-AE"/>
        </w:rPr>
        <w:t>في حالة عدم اكتمال النصاب القانوني في ا</w:t>
      </w:r>
      <w:r w:rsidR="00724A9F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لا</w:t>
      </w:r>
      <w:r w:rsidRPr="00F1051A">
        <w:rPr>
          <w:rFonts w:ascii="Times New Roman" w:hAnsi="Times New Roman" w:cs="Times New Roman"/>
          <w:sz w:val="22"/>
          <w:szCs w:val="22"/>
          <w:rtl/>
          <w:lang w:bidi="ar-AE"/>
        </w:rPr>
        <w:t xml:space="preserve">جتماع الأول فإنه سيتم عقد الاجتماع الثاني بتاريخ </w:t>
      </w:r>
      <w:r w:rsidR="000125C3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6</w:t>
      </w:r>
      <w:r w:rsidR="00582783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أبريل 201</w:t>
      </w:r>
      <w:r w:rsidR="000125C3"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>4</w:t>
      </w:r>
      <w:r w:rsidRPr="00F1051A">
        <w:rPr>
          <w:rFonts w:ascii="Times New Roman" w:hAnsi="Times New Roman" w:cs="Times New Roman"/>
          <w:sz w:val="22"/>
          <w:szCs w:val="22"/>
          <w:rtl/>
          <w:lang w:bidi="ar-AE"/>
        </w:rPr>
        <w:t xml:space="preserve"> </w:t>
      </w:r>
      <w:r w:rsidRPr="00F1051A">
        <w:rPr>
          <w:rFonts w:ascii="Times New Roman" w:hAnsi="Times New Roman" w:cs="Times New Roman"/>
          <w:sz w:val="22"/>
          <w:szCs w:val="22"/>
          <w:lang w:bidi="ar-AE"/>
        </w:rPr>
        <w:t xml:space="preserve">  </w:t>
      </w:r>
      <w:r w:rsidRPr="00F1051A">
        <w:rPr>
          <w:rFonts w:ascii="Times New Roman" w:hAnsi="Times New Roman" w:cs="Times New Roman"/>
          <w:sz w:val="22"/>
          <w:szCs w:val="22"/>
          <w:rtl/>
          <w:lang w:bidi="ar-AE"/>
        </w:rPr>
        <w:t>نفس المكان والزمان.</w:t>
      </w:r>
      <w:r w:rsidR="006B0960" w:rsidRPr="00F1051A">
        <w:rPr>
          <w:rFonts w:ascii="Times New Roman" w:hAnsi="Times New Roman" w:cs="Times New Roman"/>
          <w:sz w:val="22"/>
          <w:szCs w:val="22"/>
          <w:lang w:bidi="ar-AE"/>
        </w:rPr>
        <w:t xml:space="preserve"> </w:t>
      </w:r>
      <w:r w:rsidR="009C3441">
        <w:rPr>
          <w:rFonts w:ascii="Times New Roman" w:hAnsi="Times New Roman" w:cs="Times New Roman" w:hint="cs"/>
          <w:sz w:val="22"/>
          <w:szCs w:val="22"/>
          <w:rtl/>
          <w:lang w:bidi="ar-AE"/>
        </w:rPr>
        <w:t>في</w:t>
      </w:r>
      <w:r w:rsidR="009C3441">
        <w:rPr>
          <w:rFonts w:ascii="Times New Roman" w:hAnsi="Times New Roman" w:cs="Times New Roman"/>
          <w:sz w:val="22"/>
          <w:szCs w:val="22"/>
          <w:lang w:bidi="ar-AE"/>
        </w:rPr>
        <w:t xml:space="preserve">    </w:t>
      </w:r>
      <w:r w:rsidR="009C3441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="009C3441">
        <w:rPr>
          <w:rFonts w:ascii="Times New Roman" w:hAnsi="Times New Roman" w:cs="Times New Roman"/>
          <w:sz w:val="22"/>
          <w:szCs w:val="22"/>
          <w:lang w:bidi="ar-AE"/>
        </w:rPr>
        <w:t xml:space="preserve"> </w:t>
      </w:r>
    </w:p>
    <w:p w:rsidR="006B0960" w:rsidRPr="00F1051A" w:rsidRDefault="006B0960" w:rsidP="004D112B">
      <w:pPr>
        <w:jc w:val="right"/>
        <w:rPr>
          <w:rFonts w:ascii="Times New Roman" w:hAnsi="Times New Roman" w:cs="Times New Roman"/>
          <w:sz w:val="22"/>
          <w:szCs w:val="22"/>
          <w:lang w:bidi="ar-AE"/>
        </w:rPr>
      </w:pPr>
    </w:p>
    <w:p w:rsidR="006F4B77" w:rsidRPr="00F1051A" w:rsidRDefault="000256A6" w:rsidP="004D112B">
      <w:pPr>
        <w:jc w:val="right"/>
        <w:rPr>
          <w:rFonts w:ascii="Times New Roman" w:hAnsi="Times New Roman" w:cs="Times New Roman"/>
          <w:sz w:val="22"/>
          <w:szCs w:val="22"/>
          <w:rtl/>
          <w:lang w:bidi="ar-AE"/>
        </w:rPr>
      </w:pP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</w:t>
      </w:r>
      <w:r w:rsidRPr="00F1051A">
        <w:rPr>
          <w:rFonts w:ascii="Times New Roman" w:hAnsi="Times New Roman" w:cs="Times New Roman"/>
          <w:sz w:val="22"/>
          <w:szCs w:val="22"/>
          <w:lang w:bidi="ar-AE"/>
        </w:rPr>
        <w:t xml:space="preserve">   </w:t>
      </w:r>
      <w:r w:rsidRPr="00F1051A">
        <w:rPr>
          <w:rFonts w:ascii="Times New Roman" w:hAnsi="Times New Roman" w:cs="Times New Roman" w:hint="cs"/>
          <w:sz w:val="22"/>
          <w:szCs w:val="22"/>
          <w:rtl/>
          <w:lang w:bidi="ar-AE"/>
        </w:rPr>
        <w:t xml:space="preserve">   </w:t>
      </w:r>
      <w:r w:rsidRPr="00F1051A">
        <w:rPr>
          <w:rFonts w:ascii="Times New Roman" w:hAnsi="Times New Roman" w:cs="Times New Roman"/>
          <w:sz w:val="22"/>
          <w:szCs w:val="22"/>
          <w:lang w:bidi="ar-AE"/>
        </w:rPr>
        <w:t xml:space="preserve">     </w:t>
      </w:r>
    </w:p>
    <w:p w:rsidR="004D112B" w:rsidRPr="00F1051A" w:rsidRDefault="006F4B77" w:rsidP="004D112B">
      <w:pPr>
        <w:rPr>
          <w:rFonts w:ascii="Times New Roman" w:hAnsi="Times New Roman" w:cs="Times New Roman"/>
          <w:rtl/>
          <w:lang w:bidi="ar-AE"/>
        </w:rPr>
      </w:pPr>
      <w:r w:rsidRPr="00F1051A">
        <w:rPr>
          <w:rFonts w:ascii="Times New Roman" w:hAnsi="Times New Roman" w:cs="Times New Roman" w:hint="cs"/>
          <w:rtl/>
          <w:lang w:bidi="ar-AE"/>
        </w:rPr>
        <w:t>م</w:t>
      </w:r>
      <w:r w:rsidR="00664708" w:rsidRPr="00F1051A">
        <w:rPr>
          <w:rFonts w:ascii="Times New Roman" w:hAnsi="Times New Roman" w:cs="Times New Roman" w:hint="cs"/>
          <w:rtl/>
          <w:lang w:bidi="ar-AE"/>
        </w:rPr>
        <w:t>ــــ</w:t>
      </w:r>
      <w:r w:rsidR="004D112B" w:rsidRPr="00F1051A">
        <w:rPr>
          <w:rFonts w:ascii="Times New Roman" w:hAnsi="Times New Roman" w:cs="Times New Roman" w:hint="cs"/>
          <w:rtl/>
          <w:lang w:bidi="ar-AE"/>
        </w:rPr>
        <w:t xml:space="preserve">جلس الادارة        </w:t>
      </w:r>
      <w:r w:rsidR="004D112B" w:rsidRPr="00F1051A">
        <w:rPr>
          <w:rFonts w:ascii="Times New Roman" w:hAnsi="Times New Roman" w:cs="Times New Roman"/>
          <w:lang w:bidi="ar-AE"/>
        </w:rPr>
        <w:t xml:space="preserve">  </w:t>
      </w:r>
      <w:r w:rsidR="004D112B" w:rsidRPr="00F1051A">
        <w:rPr>
          <w:rFonts w:ascii="Times New Roman" w:hAnsi="Times New Roman" w:cs="Times New Roman" w:hint="cs"/>
          <w:rtl/>
          <w:lang w:bidi="ar-AE"/>
        </w:rPr>
        <w:t xml:space="preserve"> </w:t>
      </w:r>
    </w:p>
    <w:p w:rsidR="004D112B" w:rsidRPr="004D112B" w:rsidRDefault="004D112B" w:rsidP="004D112B">
      <w:pPr>
        <w:rPr>
          <w:rFonts w:ascii="Times New Roman" w:hAnsi="Times New Roman" w:cs="Times New Roman"/>
          <w:i/>
          <w:iCs/>
          <w:rtl/>
          <w:lang w:bidi="ar-AE"/>
        </w:rPr>
      </w:pPr>
      <w:r w:rsidRPr="004D112B">
        <w:rPr>
          <w:rFonts w:ascii="Times New Roman" w:hAnsi="Times New Roman" w:cs="Times New Roman" w:hint="cs"/>
          <w:i/>
          <w:iCs/>
          <w:rtl/>
          <w:lang w:bidi="ar-AE"/>
        </w:rPr>
        <w:t xml:space="preserve">  </w:t>
      </w:r>
    </w:p>
    <w:p w:rsidR="004D112B" w:rsidRPr="00467F9F" w:rsidRDefault="004D112B" w:rsidP="00664708">
      <w:pPr>
        <w:rPr>
          <w:rFonts w:ascii="Times New Roman" w:hAnsi="Times New Roman" w:cs="Times New Roman"/>
          <w:rtl/>
          <w:lang w:bidi="ar-AE"/>
        </w:rPr>
      </w:pPr>
    </w:p>
    <w:sectPr w:rsidR="004D112B" w:rsidRPr="00467F9F" w:rsidSect="0080538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D3" w:rsidRDefault="003975D3" w:rsidP="00212C42">
      <w:pPr>
        <w:spacing w:after="0" w:line="240" w:lineRule="auto"/>
      </w:pPr>
      <w:r>
        <w:separator/>
      </w:r>
    </w:p>
  </w:endnote>
  <w:endnote w:type="continuationSeparator" w:id="0">
    <w:p w:rsidR="003975D3" w:rsidRDefault="003975D3" w:rsidP="0021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D3" w:rsidRDefault="003975D3" w:rsidP="00212C42">
      <w:pPr>
        <w:spacing w:after="0" w:line="240" w:lineRule="auto"/>
      </w:pPr>
      <w:r>
        <w:separator/>
      </w:r>
    </w:p>
  </w:footnote>
  <w:footnote w:type="continuationSeparator" w:id="0">
    <w:p w:rsidR="003975D3" w:rsidRDefault="003975D3" w:rsidP="00212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6434D"/>
    <w:multiLevelType w:val="hybridMultilevel"/>
    <w:tmpl w:val="132A80CA"/>
    <w:lvl w:ilvl="0" w:tplc="6052A540">
      <w:start w:val="5"/>
      <w:numFmt w:val="bullet"/>
      <w:lvlText w:val="-"/>
      <w:lvlJc w:val="left"/>
      <w:pPr>
        <w:ind w:left="886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1">
    <w:nsid w:val="74E846DC"/>
    <w:multiLevelType w:val="hybridMultilevel"/>
    <w:tmpl w:val="1EEEFBFE"/>
    <w:lvl w:ilvl="0" w:tplc="52308A6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8E"/>
    <w:rsid w:val="000125C3"/>
    <w:rsid w:val="000256A6"/>
    <w:rsid w:val="00190A9B"/>
    <w:rsid w:val="001F5A4D"/>
    <w:rsid w:val="001F692F"/>
    <w:rsid w:val="00212C42"/>
    <w:rsid w:val="0026000C"/>
    <w:rsid w:val="002A3E07"/>
    <w:rsid w:val="002F2024"/>
    <w:rsid w:val="00331D44"/>
    <w:rsid w:val="003633D9"/>
    <w:rsid w:val="003975D3"/>
    <w:rsid w:val="003D022A"/>
    <w:rsid w:val="0044520D"/>
    <w:rsid w:val="00446849"/>
    <w:rsid w:val="00467F9F"/>
    <w:rsid w:val="00481EDE"/>
    <w:rsid w:val="004917D0"/>
    <w:rsid w:val="004C3AC3"/>
    <w:rsid w:val="004D112B"/>
    <w:rsid w:val="005705F8"/>
    <w:rsid w:val="00582783"/>
    <w:rsid w:val="00664708"/>
    <w:rsid w:val="00665721"/>
    <w:rsid w:val="00690F51"/>
    <w:rsid w:val="00696314"/>
    <w:rsid w:val="006B0960"/>
    <w:rsid w:val="006F4B77"/>
    <w:rsid w:val="0071703E"/>
    <w:rsid w:val="00724A9F"/>
    <w:rsid w:val="007318E8"/>
    <w:rsid w:val="00742F09"/>
    <w:rsid w:val="0075208E"/>
    <w:rsid w:val="007D038E"/>
    <w:rsid w:val="00801EC2"/>
    <w:rsid w:val="00805385"/>
    <w:rsid w:val="0083186A"/>
    <w:rsid w:val="00850CF4"/>
    <w:rsid w:val="00893B65"/>
    <w:rsid w:val="008B7C9B"/>
    <w:rsid w:val="008F5A18"/>
    <w:rsid w:val="008F68B7"/>
    <w:rsid w:val="009049D2"/>
    <w:rsid w:val="00924D6B"/>
    <w:rsid w:val="0095461C"/>
    <w:rsid w:val="009C3441"/>
    <w:rsid w:val="00A06874"/>
    <w:rsid w:val="00A6088A"/>
    <w:rsid w:val="00AD579F"/>
    <w:rsid w:val="00B0753D"/>
    <w:rsid w:val="00B275DA"/>
    <w:rsid w:val="00B328F8"/>
    <w:rsid w:val="00B47660"/>
    <w:rsid w:val="00B67218"/>
    <w:rsid w:val="00B80556"/>
    <w:rsid w:val="00BC3D2C"/>
    <w:rsid w:val="00C24B76"/>
    <w:rsid w:val="00C4495A"/>
    <w:rsid w:val="00C706AB"/>
    <w:rsid w:val="00C82626"/>
    <w:rsid w:val="00CE1271"/>
    <w:rsid w:val="00CF4C41"/>
    <w:rsid w:val="00D22E56"/>
    <w:rsid w:val="00D65BF5"/>
    <w:rsid w:val="00DA1005"/>
    <w:rsid w:val="00E51B7F"/>
    <w:rsid w:val="00E66486"/>
    <w:rsid w:val="00F1051A"/>
    <w:rsid w:val="00F45630"/>
    <w:rsid w:val="00F604EA"/>
    <w:rsid w:val="00F726EE"/>
    <w:rsid w:val="00FB2379"/>
    <w:rsid w:val="00FC42CB"/>
    <w:rsid w:val="00F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b/>
        <w:bCs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C42"/>
  </w:style>
  <w:style w:type="paragraph" w:styleId="Footer">
    <w:name w:val="footer"/>
    <w:basedOn w:val="Normal"/>
    <w:link w:val="FooterChar"/>
    <w:uiPriority w:val="99"/>
    <w:unhideWhenUsed/>
    <w:rsid w:val="00212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C42"/>
  </w:style>
  <w:style w:type="paragraph" w:styleId="ListParagraph">
    <w:name w:val="List Paragraph"/>
    <w:basedOn w:val="Normal"/>
    <w:uiPriority w:val="34"/>
    <w:qFormat/>
    <w:rsid w:val="00025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b/>
        <w:bCs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C42"/>
  </w:style>
  <w:style w:type="paragraph" w:styleId="Footer">
    <w:name w:val="footer"/>
    <w:basedOn w:val="Normal"/>
    <w:link w:val="FooterChar"/>
    <w:uiPriority w:val="99"/>
    <w:unhideWhenUsed/>
    <w:rsid w:val="00212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C42"/>
  </w:style>
  <w:style w:type="paragraph" w:styleId="ListParagraph">
    <w:name w:val="List Paragraph"/>
    <w:basedOn w:val="Normal"/>
    <w:uiPriority w:val="34"/>
    <w:qFormat/>
    <w:rsid w:val="00025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 Altayer</dc:creator>
  <cp:lastModifiedBy>Namah M. Al Mheiri</cp:lastModifiedBy>
  <cp:revision>2</cp:revision>
  <cp:lastPrinted>2014-02-26T06:34:00Z</cp:lastPrinted>
  <dcterms:created xsi:type="dcterms:W3CDTF">2014-03-04T10:23:00Z</dcterms:created>
  <dcterms:modified xsi:type="dcterms:W3CDTF">2014-03-04T10:23:00Z</dcterms:modified>
</cp:coreProperties>
</file>