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BF5" w:rsidRPr="00EF10FF" w:rsidRDefault="0004770F" w:rsidP="00D67F81">
      <w:pPr>
        <w:jc w:val="center"/>
        <w:rPr>
          <w:rFonts w:asciiTheme="majorBidi" w:hAnsiTheme="majorBidi" w:cstheme="majorBidi"/>
          <w:b/>
          <w:bCs/>
          <w:sz w:val="32"/>
          <w:szCs w:val="32"/>
        </w:rPr>
      </w:pPr>
      <w:bookmarkStart w:id="0" w:name="OLE_LINK1"/>
      <w:bookmarkStart w:id="1" w:name="OLE_LINK2"/>
      <w:r w:rsidRPr="00EF10FF">
        <w:rPr>
          <w:rFonts w:asciiTheme="majorBidi" w:hAnsiTheme="majorBidi" w:cstheme="majorBidi"/>
          <w:b/>
          <w:bCs/>
          <w:sz w:val="32"/>
          <w:szCs w:val="32"/>
        </w:rPr>
        <w:t xml:space="preserve"> </w:t>
      </w:r>
    </w:p>
    <w:p w:rsidR="002F5208" w:rsidRPr="00EF10FF" w:rsidRDefault="002F5208" w:rsidP="002F5208">
      <w:pPr>
        <w:jc w:val="center"/>
        <w:rPr>
          <w:rFonts w:asciiTheme="majorBidi" w:hAnsiTheme="majorBidi" w:cstheme="majorBidi"/>
          <w:sz w:val="32"/>
          <w:szCs w:val="32"/>
        </w:rPr>
      </w:pPr>
      <w:bookmarkStart w:id="2" w:name="OLE_LINK5"/>
      <w:bookmarkStart w:id="3" w:name="OLE_LINK6"/>
      <w:bookmarkStart w:id="4" w:name="OLE_LINK3"/>
      <w:bookmarkStart w:id="5" w:name="OLE_LINK4"/>
      <w:bookmarkStart w:id="6" w:name="OLE_LINK7"/>
      <w:bookmarkStart w:id="7" w:name="OLE_LINK8"/>
    </w:p>
    <w:p w:rsidR="00DE29CE" w:rsidRPr="00EF10FF" w:rsidRDefault="006E0688" w:rsidP="007B1AA0">
      <w:pPr>
        <w:pStyle w:val="ListParagraph"/>
        <w:ind w:left="360"/>
        <w:jc w:val="center"/>
        <w:rPr>
          <w:rFonts w:asciiTheme="majorBidi" w:hAnsiTheme="majorBidi" w:cstheme="majorBidi"/>
          <w:sz w:val="32"/>
          <w:szCs w:val="32"/>
        </w:rPr>
      </w:pPr>
      <w:r w:rsidRPr="00EF10FF">
        <w:rPr>
          <w:rFonts w:asciiTheme="majorBidi" w:hAnsiTheme="majorBidi" w:cstheme="majorBidi"/>
          <w:sz w:val="32"/>
          <w:szCs w:val="32"/>
        </w:rPr>
        <w:t xml:space="preserve">DSI </w:t>
      </w:r>
      <w:r w:rsidR="004C7CE9" w:rsidRPr="00EF10FF">
        <w:rPr>
          <w:rFonts w:asciiTheme="majorBidi" w:hAnsiTheme="majorBidi" w:cstheme="majorBidi"/>
          <w:sz w:val="32"/>
          <w:szCs w:val="32"/>
        </w:rPr>
        <w:t>r</w:t>
      </w:r>
      <w:r w:rsidR="00970D4E" w:rsidRPr="00EF10FF">
        <w:rPr>
          <w:rFonts w:asciiTheme="majorBidi" w:hAnsiTheme="majorBidi" w:cstheme="majorBidi"/>
          <w:sz w:val="32"/>
          <w:szCs w:val="32"/>
        </w:rPr>
        <w:t>eports</w:t>
      </w:r>
      <w:r w:rsidR="006E4058" w:rsidRPr="00EF10FF">
        <w:rPr>
          <w:rFonts w:asciiTheme="majorBidi" w:hAnsiTheme="majorBidi" w:cstheme="majorBidi"/>
          <w:sz w:val="32"/>
          <w:szCs w:val="32"/>
        </w:rPr>
        <w:t xml:space="preserve"> </w:t>
      </w:r>
      <w:r w:rsidR="005200AB" w:rsidRPr="00EF10FF">
        <w:rPr>
          <w:rFonts w:asciiTheme="majorBidi" w:hAnsiTheme="majorBidi" w:cstheme="majorBidi"/>
          <w:sz w:val="32"/>
          <w:szCs w:val="32"/>
        </w:rPr>
        <w:t>AED 1.24</w:t>
      </w:r>
      <w:r w:rsidR="008975C8" w:rsidRPr="00EF10FF">
        <w:rPr>
          <w:rFonts w:asciiTheme="majorBidi" w:hAnsiTheme="majorBidi" w:cstheme="majorBidi"/>
          <w:sz w:val="32"/>
          <w:szCs w:val="32"/>
        </w:rPr>
        <w:t xml:space="preserve"> billion </w:t>
      </w:r>
      <w:r w:rsidR="00D4619C" w:rsidRPr="00EF10FF">
        <w:rPr>
          <w:rFonts w:asciiTheme="majorBidi" w:hAnsiTheme="majorBidi" w:cstheme="majorBidi"/>
          <w:sz w:val="32"/>
          <w:szCs w:val="32"/>
        </w:rPr>
        <w:t>in</w:t>
      </w:r>
      <w:r w:rsidR="006E4058" w:rsidRPr="00EF10FF">
        <w:rPr>
          <w:rFonts w:asciiTheme="majorBidi" w:hAnsiTheme="majorBidi" w:cstheme="majorBidi"/>
          <w:sz w:val="32"/>
          <w:szCs w:val="32"/>
          <w:rtl/>
        </w:rPr>
        <w:t xml:space="preserve"> </w:t>
      </w:r>
      <w:r w:rsidR="006E4058" w:rsidRPr="00EF10FF">
        <w:rPr>
          <w:rFonts w:asciiTheme="majorBidi" w:hAnsiTheme="majorBidi" w:cstheme="majorBidi"/>
          <w:sz w:val="32"/>
          <w:szCs w:val="32"/>
        </w:rPr>
        <w:t>Revenues and</w:t>
      </w:r>
      <w:r w:rsidR="007B1AA0" w:rsidRPr="00EF10FF">
        <w:rPr>
          <w:rFonts w:asciiTheme="majorBidi" w:hAnsiTheme="majorBidi" w:cstheme="majorBidi"/>
          <w:sz w:val="32"/>
          <w:szCs w:val="32"/>
        </w:rPr>
        <w:t xml:space="preserve"> AED 55.5 million in Operating Profit before provisions </w:t>
      </w:r>
      <w:r w:rsidR="00612E2C" w:rsidRPr="00EF10FF">
        <w:rPr>
          <w:rFonts w:asciiTheme="majorBidi" w:hAnsiTheme="majorBidi" w:cstheme="majorBidi"/>
          <w:sz w:val="32"/>
          <w:szCs w:val="32"/>
        </w:rPr>
        <w:t>in Q3 2014</w:t>
      </w:r>
    </w:p>
    <w:p w:rsidR="005006B1" w:rsidRPr="00EF10FF" w:rsidRDefault="005006B1" w:rsidP="00D4619C">
      <w:pPr>
        <w:pStyle w:val="ListParagraph"/>
        <w:ind w:left="360"/>
        <w:jc w:val="center"/>
        <w:rPr>
          <w:rFonts w:asciiTheme="majorBidi" w:hAnsiTheme="majorBidi" w:cstheme="majorBidi"/>
          <w:sz w:val="32"/>
          <w:szCs w:val="32"/>
        </w:rPr>
      </w:pPr>
    </w:p>
    <w:p w:rsidR="002F5208" w:rsidRPr="00EF10FF" w:rsidRDefault="007B1AA0" w:rsidP="007B1AA0">
      <w:pPr>
        <w:pStyle w:val="ListParagraph"/>
        <w:ind w:left="360"/>
        <w:jc w:val="center"/>
        <w:rPr>
          <w:rFonts w:asciiTheme="majorBidi" w:hAnsiTheme="majorBidi" w:cstheme="majorBidi"/>
          <w:sz w:val="28"/>
          <w:szCs w:val="28"/>
        </w:rPr>
      </w:pPr>
      <w:r w:rsidRPr="00EF10FF">
        <w:rPr>
          <w:rFonts w:asciiTheme="majorBidi" w:hAnsiTheme="majorBidi" w:cstheme="majorBidi"/>
          <w:sz w:val="30"/>
          <w:szCs w:val="30"/>
        </w:rPr>
        <w:t xml:space="preserve"> </w:t>
      </w:r>
      <w:r w:rsidRPr="00EF10FF">
        <w:rPr>
          <w:rFonts w:asciiTheme="majorBidi" w:hAnsiTheme="majorBidi" w:cstheme="majorBidi"/>
          <w:sz w:val="28"/>
          <w:szCs w:val="28"/>
        </w:rPr>
        <w:t xml:space="preserve">Net profit earned was AED 25.2 million </w:t>
      </w:r>
      <w:r w:rsidR="00A66EBC" w:rsidRPr="00EF10FF">
        <w:rPr>
          <w:rFonts w:asciiTheme="majorBidi" w:hAnsiTheme="majorBidi" w:cstheme="majorBidi"/>
          <w:sz w:val="28"/>
          <w:szCs w:val="28"/>
        </w:rPr>
        <w:t xml:space="preserve">&amp; </w:t>
      </w:r>
      <w:r w:rsidR="002F5208" w:rsidRPr="00EF10FF">
        <w:rPr>
          <w:rFonts w:asciiTheme="majorBidi" w:hAnsiTheme="majorBidi" w:cstheme="majorBidi"/>
          <w:sz w:val="28"/>
          <w:szCs w:val="28"/>
        </w:rPr>
        <w:t xml:space="preserve">Order Backlog </w:t>
      </w:r>
      <w:r w:rsidRPr="00EF10FF">
        <w:rPr>
          <w:rFonts w:asciiTheme="majorBidi" w:hAnsiTheme="majorBidi" w:cstheme="majorBidi"/>
          <w:sz w:val="28"/>
          <w:szCs w:val="28"/>
        </w:rPr>
        <w:t>closed</w:t>
      </w:r>
      <w:r w:rsidR="002F5208" w:rsidRPr="00EF10FF">
        <w:rPr>
          <w:rFonts w:asciiTheme="majorBidi" w:hAnsiTheme="majorBidi" w:cstheme="majorBidi"/>
          <w:sz w:val="28"/>
          <w:szCs w:val="28"/>
        </w:rPr>
        <w:t xml:space="preserve"> at AED </w:t>
      </w:r>
      <w:r w:rsidR="00EC3D27" w:rsidRPr="00EF10FF">
        <w:rPr>
          <w:rFonts w:asciiTheme="majorBidi" w:hAnsiTheme="majorBidi" w:cstheme="majorBidi"/>
          <w:sz w:val="28"/>
          <w:szCs w:val="28"/>
        </w:rPr>
        <w:t>15.3</w:t>
      </w:r>
      <w:r w:rsidR="00F93C2B" w:rsidRPr="00EF10FF">
        <w:rPr>
          <w:rFonts w:asciiTheme="majorBidi" w:hAnsiTheme="majorBidi" w:cstheme="majorBidi"/>
          <w:sz w:val="28"/>
          <w:szCs w:val="28"/>
        </w:rPr>
        <w:t xml:space="preserve"> </w:t>
      </w:r>
      <w:r w:rsidR="002C4808" w:rsidRPr="00EF10FF">
        <w:rPr>
          <w:rFonts w:asciiTheme="majorBidi" w:hAnsiTheme="majorBidi" w:cstheme="majorBidi"/>
          <w:sz w:val="28"/>
          <w:szCs w:val="28"/>
        </w:rPr>
        <w:t xml:space="preserve">billion </w:t>
      </w:r>
    </w:p>
    <w:p w:rsidR="00977284" w:rsidRPr="00EF10FF" w:rsidRDefault="00977284" w:rsidP="00843210">
      <w:pPr>
        <w:pStyle w:val="ListParagraph"/>
        <w:ind w:left="360"/>
        <w:jc w:val="center"/>
        <w:rPr>
          <w:rFonts w:asciiTheme="majorBidi" w:hAnsiTheme="majorBidi" w:cstheme="majorBidi"/>
          <w:sz w:val="28"/>
          <w:szCs w:val="28"/>
        </w:rPr>
      </w:pPr>
    </w:p>
    <w:p w:rsidR="00962DB6" w:rsidRPr="00EF10FF" w:rsidRDefault="00962DB6" w:rsidP="00912100">
      <w:pPr>
        <w:jc w:val="center"/>
        <w:rPr>
          <w:rFonts w:asciiTheme="majorBidi" w:hAnsiTheme="majorBidi" w:cstheme="majorBidi"/>
          <w:sz w:val="28"/>
          <w:szCs w:val="28"/>
        </w:rPr>
      </w:pPr>
    </w:p>
    <w:p w:rsidR="00612E2C" w:rsidRPr="00EF10FF" w:rsidRDefault="00612E2C" w:rsidP="00EF10FF">
      <w:pPr>
        <w:pStyle w:val="ListParagraph"/>
        <w:numPr>
          <w:ilvl w:val="0"/>
          <w:numId w:val="1"/>
        </w:numPr>
        <w:spacing w:line="360" w:lineRule="auto"/>
        <w:jc w:val="both"/>
        <w:rPr>
          <w:rFonts w:asciiTheme="majorBidi" w:hAnsiTheme="majorBidi" w:cstheme="majorBidi"/>
          <w:bCs/>
        </w:rPr>
      </w:pPr>
      <w:r w:rsidRPr="00EF10FF">
        <w:rPr>
          <w:rFonts w:asciiTheme="majorBidi" w:hAnsiTheme="majorBidi" w:cstheme="majorBidi"/>
          <w:bCs/>
        </w:rPr>
        <w:t>Q3 2014</w:t>
      </w:r>
      <w:r w:rsidR="009140D8" w:rsidRPr="00EF10FF">
        <w:rPr>
          <w:rFonts w:asciiTheme="majorBidi" w:hAnsiTheme="majorBidi" w:cstheme="majorBidi"/>
          <w:bCs/>
        </w:rPr>
        <w:t xml:space="preserve"> Revenues and Net Profit</w:t>
      </w:r>
      <w:r w:rsidR="00BC6C49" w:rsidRPr="00EF10FF">
        <w:rPr>
          <w:rFonts w:asciiTheme="majorBidi" w:hAnsiTheme="majorBidi" w:cstheme="majorBidi"/>
          <w:bCs/>
        </w:rPr>
        <w:t xml:space="preserve"> </w:t>
      </w:r>
      <w:r w:rsidR="009140D8" w:rsidRPr="00EF10FF">
        <w:rPr>
          <w:rFonts w:asciiTheme="majorBidi" w:hAnsiTheme="majorBidi" w:cstheme="majorBidi"/>
          <w:bCs/>
        </w:rPr>
        <w:t xml:space="preserve"> were </w:t>
      </w:r>
      <w:r w:rsidRPr="00EF10FF">
        <w:rPr>
          <w:rFonts w:asciiTheme="majorBidi" w:hAnsiTheme="majorBidi" w:cstheme="majorBidi"/>
          <w:bCs/>
        </w:rPr>
        <w:t xml:space="preserve"> AED 1.</w:t>
      </w:r>
      <w:r w:rsidR="00C251D6" w:rsidRPr="00EF10FF">
        <w:rPr>
          <w:rFonts w:asciiTheme="majorBidi" w:hAnsiTheme="majorBidi" w:cstheme="majorBidi"/>
          <w:bCs/>
        </w:rPr>
        <w:t>24 billion and AED 25</w:t>
      </w:r>
      <w:r w:rsidR="00843210" w:rsidRPr="00EF10FF">
        <w:rPr>
          <w:rFonts w:asciiTheme="majorBidi" w:hAnsiTheme="majorBidi" w:cstheme="majorBidi"/>
          <w:bCs/>
        </w:rPr>
        <w:t>.2</w:t>
      </w:r>
      <w:r w:rsidR="00C251D6" w:rsidRPr="00EF10FF">
        <w:rPr>
          <w:rFonts w:asciiTheme="majorBidi" w:hAnsiTheme="majorBidi" w:cstheme="majorBidi"/>
          <w:bCs/>
        </w:rPr>
        <w:t xml:space="preserve"> million compared to </w:t>
      </w:r>
      <w:r w:rsidRPr="00EF10FF">
        <w:rPr>
          <w:rFonts w:asciiTheme="majorBidi" w:hAnsiTheme="majorBidi" w:cstheme="majorBidi"/>
          <w:bCs/>
        </w:rPr>
        <w:t xml:space="preserve">AED 995 million and AED 30 million </w:t>
      </w:r>
      <w:r w:rsidR="00BC6C49" w:rsidRPr="00EF10FF">
        <w:rPr>
          <w:rFonts w:asciiTheme="majorBidi" w:hAnsiTheme="majorBidi" w:cstheme="majorBidi"/>
          <w:bCs/>
        </w:rPr>
        <w:t>reported</w:t>
      </w:r>
      <w:r w:rsidRPr="00EF10FF">
        <w:rPr>
          <w:rFonts w:asciiTheme="majorBidi" w:hAnsiTheme="majorBidi" w:cstheme="majorBidi"/>
          <w:bCs/>
        </w:rPr>
        <w:t xml:space="preserve"> </w:t>
      </w:r>
      <w:r w:rsidR="00EA396C" w:rsidRPr="00EF10FF">
        <w:rPr>
          <w:rFonts w:asciiTheme="majorBidi" w:hAnsiTheme="majorBidi" w:cstheme="majorBidi"/>
          <w:bCs/>
        </w:rPr>
        <w:t xml:space="preserve">for </w:t>
      </w:r>
      <w:r w:rsidRPr="00EF10FF">
        <w:rPr>
          <w:rFonts w:asciiTheme="majorBidi" w:hAnsiTheme="majorBidi" w:cstheme="majorBidi"/>
          <w:bCs/>
        </w:rPr>
        <w:t>Q3 2013</w:t>
      </w:r>
    </w:p>
    <w:p w:rsidR="00977284" w:rsidRPr="00EF10FF" w:rsidRDefault="00977284" w:rsidP="00EF10FF">
      <w:pPr>
        <w:pStyle w:val="ListParagraph"/>
        <w:numPr>
          <w:ilvl w:val="0"/>
          <w:numId w:val="1"/>
        </w:numPr>
        <w:spacing w:line="360" w:lineRule="auto"/>
        <w:jc w:val="both"/>
        <w:rPr>
          <w:rFonts w:asciiTheme="majorBidi" w:hAnsiTheme="majorBidi" w:cstheme="majorBidi"/>
          <w:bCs/>
        </w:rPr>
      </w:pPr>
      <w:r w:rsidRPr="00EF10FF">
        <w:rPr>
          <w:rFonts w:asciiTheme="majorBidi" w:hAnsiTheme="majorBidi" w:cstheme="majorBidi"/>
          <w:bCs/>
        </w:rPr>
        <w:t>Q3 2014 Operatin</w:t>
      </w:r>
      <w:r w:rsidR="00B07052" w:rsidRPr="00EF10FF">
        <w:rPr>
          <w:rFonts w:asciiTheme="majorBidi" w:hAnsiTheme="majorBidi" w:cstheme="majorBidi"/>
          <w:bCs/>
        </w:rPr>
        <w:t xml:space="preserve">g Profit </w:t>
      </w:r>
      <w:r w:rsidRPr="00EF10FF">
        <w:rPr>
          <w:rFonts w:asciiTheme="majorBidi" w:hAnsiTheme="majorBidi" w:cstheme="majorBidi"/>
          <w:bCs/>
        </w:rPr>
        <w:t xml:space="preserve">was </w:t>
      </w:r>
      <w:r w:rsidR="00AD4E86" w:rsidRPr="00EF10FF">
        <w:rPr>
          <w:rFonts w:asciiTheme="majorBidi" w:hAnsiTheme="majorBidi" w:cstheme="majorBidi"/>
          <w:bCs/>
        </w:rPr>
        <w:t>AED 30</w:t>
      </w:r>
      <w:r w:rsidRPr="00EF10FF">
        <w:rPr>
          <w:rFonts w:asciiTheme="majorBidi" w:hAnsiTheme="majorBidi" w:cstheme="majorBidi"/>
          <w:bCs/>
        </w:rPr>
        <w:t xml:space="preserve">.5 million </w:t>
      </w:r>
      <w:r w:rsidR="00AD4E86" w:rsidRPr="00EF10FF">
        <w:rPr>
          <w:rFonts w:asciiTheme="majorBidi" w:hAnsiTheme="majorBidi" w:cstheme="majorBidi"/>
          <w:bCs/>
        </w:rPr>
        <w:t>after the</w:t>
      </w:r>
      <w:r w:rsidR="00AC5C52" w:rsidRPr="00EF10FF">
        <w:rPr>
          <w:rFonts w:asciiTheme="majorBidi" w:hAnsiTheme="majorBidi" w:cstheme="majorBidi"/>
          <w:bCs/>
        </w:rPr>
        <w:t xml:space="preserve"> AED 25 million</w:t>
      </w:r>
      <w:r w:rsidR="00AD4E86" w:rsidRPr="00EF10FF">
        <w:rPr>
          <w:rFonts w:asciiTheme="majorBidi" w:hAnsiTheme="majorBidi" w:cstheme="majorBidi"/>
          <w:bCs/>
        </w:rPr>
        <w:t xml:space="preserve"> provisions</w:t>
      </w:r>
      <w:r w:rsidR="002B4DF5" w:rsidRPr="00EF10FF">
        <w:rPr>
          <w:rFonts w:asciiTheme="majorBidi" w:hAnsiTheme="majorBidi" w:cstheme="majorBidi"/>
          <w:bCs/>
        </w:rPr>
        <w:t xml:space="preserve"> taken</w:t>
      </w:r>
      <w:r w:rsidR="00AD4E86" w:rsidRPr="00EF10FF">
        <w:rPr>
          <w:rFonts w:asciiTheme="majorBidi" w:hAnsiTheme="majorBidi" w:cstheme="majorBidi"/>
          <w:bCs/>
        </w:rPr>
        <w:t xml:space="preserve"> </w:t>
      </w:r>
      <w:r w:rsidR="002B4DF5" w:rsidRPr="00EF10FF">
        <w:rPr>
          <w:rFonts w:asciiTheme="majorBidi" w:hAnsiTheme="majorBidi" w:cstheme="majorBidi"/>
          <w:bCs/>
        </w:rPr>
        <w:t xml:space="preserve">against </w:t>
      </w:r>
      <w:r w:rsidR="001D3569" w:rsidRPr="00EF10FF">
        <w:rPr>
          <w:rFonts w:asciiTheme="majorBidi" w:hAnsiTheme="majorBidi" w:cstheme="majorBidi"/>
          <w:bCs/>
        </w:rPr>
        <w:t xml:space="preserve"> the</w:t>
      </w:r>
      <w:r w:rsidR="00AD4E86" w:rsidRPr="00EF10FF">
        <w:rPr>
          <w:rFonts w:asciiTheme="majorBidi" w:hAnsiTheme="majorBidi" w:cstheme="majorBidi"/>
          <w:bCs/>
        </w:rPr>
        <w:t xml:space="preserve"> arbitration</w:t>
      </w:r>
      <w:r w:rsidR="00A84EA1" w:rsidRPr="00EF10FF">
        <w:rPr>
          <w:rFonts w:asciiTheme="majorBidi" w:hAnsiTheme="majorBidi" w:cstheme="majorBidi"/>
          <w:bCs/>
        </w:rPr>
        <w:t xml:space="preserve"> case </w:t>
      </w:r>
      <w:r w:rsidR="00AD4E86" w:rsidRPr="00EF10FF">
        <w:rPr>
          <w:rFonts w:asciiTheme="majorBidi" w:hAnsiTheme="majorBidi" w:cstheme="majorBidi"/>
          <w:bCs/>
        </w:rPr>
        <w:t>for</w:t>
      </w:r>
      <w:r w:rsidR="002B4DF5" w:rsidRPr="00EF10FF">
        <w:rPr>
          <w:rFonts w:asciiTheme="majorBidi" w:hAnsiTheme="majorBidi" w:cstheme="majorBidi"/>
          <w:bCs/>
        </w:rPr>
        <w:t xml:space="preserve"> a</w:t>
      </w:r>
      <w:r w:rsidR="00AD4E86" w:rsidRPr="00EF10FF">
        <w:rPr>
          <w:rFonts w:asciiTheme="majorBidi" w:hAnsiTheme="majorBidi" w:cstheme="majorBidi"/>
          <w:bCs/>
        </w:rPr>
        <w:t xml:space="preserve"> legacy contract in UAE</w:t>
      </w:r>
    </w:p>
    <w:p w:rsidR="00574D0A" w:rsidRPr="00EF10FF" w:rsidRDefault="00F763F2" w:rsidP="00EF10FF">
      <w:pPr>
        <w:pStyle w:val="ListParagraph"/>
        <w:numPr>
          <w:ilvl w:val="0"/>
          <w:numId w:val="1"/>
        </w:numPr>
        <w:spacing w:line="360" w:lineRule="auto"/>
        <w:jc w:val="both"/>
        <w:rPr>
          <w:rFonts w:asciiTheme="majorBidi" w:hAnsiTheme="majorBidi" w:cstheme="majorBidi"/>
          <w:bCs/>
        </w:rPr>
      </w:pPr>
      <w:r w:rsidRPr="00EF10FF">
        <w:rPr>
          <w:rFonts w:asciiTheme="majorBidi" w:hAnsiTheme="majorBidi" w:cstheme="majorBidi"/>
          <w:bCs/>
        </w:rPr>
        <w:t>Q3 2014</w:t>
      </w:r>
      <w:r w:rsidR="00EA396C" w:rsidRPr="00EF10FF">
        <w:rPr>
          <w:rFonts w:asciiTheme="majorBidi" w:hAnsiTheme="majorBidi" w:cstheme="majorBidi"/>
          <w:bCs/>
        </w:rPr>
        <w:t xml:space="preserve"> </w:t>
      </w:r>
      <w:r w:rsidRPr="00EF10FF">
        <w:rPr>
          <w:rFonts w:asciiTheme="majorBidi" w:hAnsiTheme="majorBidi" w:cstheme="majorBidi"/>
          <w:bCs/>
        </w:rPr>
        <w:t xml:space="preserve"> </w:t>
      </w:r>
      <w:r w:rsidR="00420A5F" w:rsidRPr="00EF10FF">
        <w:rPr>
          <w:rFonts w:asciiTheme="majorBidi" w:hAnsiTheme="majorBidi" w:cstheme="majorBidi"/>
          <w:bCs/>
        </w:rPr>
        <w:t>EBITDA was</w:t>
      </w:r>
      <w:r w:rsidR="00574D0A" w:rsidRPr="00EF10FF">
        <w:rPr>
          <w:rFonts w:asciiTheme="majorBidi" w:hAnsiTheme="majorBidi" w:cstheme="majorBidi"/>
          <w:bCs/>
        </w:rPr>
        <w:t xml:space="preserve"> AED 75.1 million </w:t>
      </w:r>
      <w:r w:rsidR="000C1B95" w:rsidRPr="00EF10FF">
        <w:rPr>
          <w:rFonts w:asciiTheme="majorBidi" w:hAnsiTheme="majorBidi" w:cstheme="majorBidi"/>
          <w:bCs/>
        </w:rPr>
        <w:t>compared to AED 74.4</w:t>
      </w:r>
      <w:r w:rsidR="00574D0A" w:rsidRPr="00EF10FF">
        <w:rPr>
          <w:rFonts w:asciiTheme="majorBidi" w:hAnsiTheme="majorBidi" w:cstheme="majorBidi"/>
          <w:bCs/>
        </w:rPr>
        <w:t xml:space="preserve"> </w:t>
      </w:r>
      <w:r w:rsidR="00420A5F" w:rsidRPr="00EF10FF">
        <w:rPr>
          <w:rFonts w:asciiTheme="majorBidi" w:hAnsiTheme="majorBidi" w:cstheme="majorBidi"/>
          <w:bCs/>
        </w:rPr>
        <w:t>million reported</w:t>
      </w:r>
      <w:r w:rsidR="00574D0A" w:rsidRPr="00EF10FF">
        <w:rPr>
          <w:rFonts w:asciiTheme="majorBidi" w:hAnsiTheme="majorBidi" w:cstheme="majorBidi"/>
          <w:bCs/>
        </w:rPr>
        <w:t xml:space="preserve"> during the same period last year</w:t>
      </w:r>
    </w:p>
    <w:p w:rsidR="00E21012" w:rsidRPr="00EF10FF" w:rsidRDefault="00F763F2" w:rsidP="00EF10FF">
      <w:pPr>
        <w:pStyle w:val="ListParagraph"/>
        <w:numPr>
          <w:ilvl w:val="0"/>
          <w:numId w:val="1"/>
        </w:numPr>
        <w:spacing w:line="360" w:lineRule="auto"/>
        <w:jc w:val="both"/>
        <w:rPr>
          <w:rFonts w:asciiTheme="majorBidi" w:hAnsiTheme="majorBidi" w:cstheme="majorBidi"/>
          <w:bCs/>
        </w:rPr>
      </w:pPr>
      <w:r w:rsidRPr="00EF10FF">
        <w:rPr>
          <w:rFonts w:asciiTheme="majorBidi" w:hAnsiTheme="majorBidi" w:cstheme="majorBidi"/>
          <w:bCs/>
        </w:rPr>
        <w:t xml:space="preserve">Q3 2014 </w:t>
      </w:r>
      <w:r w:rsidR="00574D0A" w:rsidRPr="00EF10FF">
        <w:rPr>
          <w:rFonts w:asciiTheme="majorBidi" w:hAnsiTheme="majorBidi" w:cstheme="majorBidi"/>
          <w:bCs/>
        </w:rPr>
        <w:t>EPS was</w:t>
      </w:r>
      <w:r w:rsidR="00843210" w:rsidRPr="00EF10FF">
        <w:rPr>
          <w:rFonts w:asciiTheme="majorBidi" w:hAnsiTheme="majorBidi" w:cstheme="majorBidi"/>
          <w:bCs/>
        </w:rPr>
        <w:t xml:space="preserve"> AED</w:t>
      </w:r>
      <w:r w:rsidR="00574D0A" w:rsidRPr="00EF10FF">
        <w:rPr>
          <w:rFonts w:asciiTheme="majorBidi" w:hAnsiTheme="majorBidi" w:cstheme="majorBidi"/>
          <w:bCs/>
        </w:rPr>
        <w:t xml:space="preserve"> 0.009 compared to AED 0.0</w:t>
      </w:r>
      <w:r w:rsidR="007A0C3A" w:rsidRPr="00EF10FF">
        <w:rPr>
          <w:rFonts w:asciiTheme="majorBidi" w:hAnsiTheme="majorBidi" w:cstheme="majorBidi"/>
          <w:bCs/>
        </w:rPr>
        <w:t>10</w:t>
      </w:r>
      <w:r w:rsidR="00574D0A" w:rsidRPr="00EF10FF">
        <w:rPr>
          <w:rFonts w:asciiTheme="majorBidi" w:hAnsiTheme="majorBidi" w:cstheme="majorBidi"/>
          <w:bCs/>
        </w:rPr>
        <w:t xml:space="preserve"> </w:t>
      </w:r>
      <w:r w:rsidR="00AC5C52" w:rsidRPr="00EF10FF">
        <w:rPr>
          <w:rFonts w:asciiTheme="majorBidi" w:hAnsiTheme="majorBidi" w:cstheme="majorBidi"/>
          <w:bCs/>
        </w:rPr>
        <w:t>reported in Q3 201</w:t>
      </w:r>
      <w:r w:rsidR="005C40A3" w:rsidRPr="00EF10FF">
        <w:rPr>
          <w:rFonts w:asciiTheme="majorBidi" w:hAnsiTheme="majorBidi" w:cstheme="majorBidi"/>
          <w:bCs/>
        </w:rPr>
        <w:t>3</w:t>
      </w:r>
    </w:p>
    <w:p w:rsidR="002472C9" w:rsidRPr="00EF10FF" w:rsidRDefault="002472C9" w:rsidP="00EF10FF">
      <w:pPr>
        <w:pStyle w:val="ListParagraph"/>
        <w:numPr>
          <w:ilvl w:val="0"/>
          <w:numId w:val="1"/>
        </w:numPr>
        <w:spacing w:line="360" w:lineRule="auto"/>
        <w:jc w:val="both"/>
        <w:rPr>
          <w:rFonts w:asciiTheme="majorBidi" w:hAnsiTheme="majorBidi" w:cstheme="majorBidi"/>
          <w:bCs/>
        </w:rPr>
      </w:pPr>
      <w:r w:rsidRPr="00EF10FF">
        <w:rPr>
          <w:rFonts w:asciiTheme="majorBidi" w:hAnsiTheme="majorBidi" w:cstheme="majorBidi"/>
          <w:bCs/>
        </w:rPr>
        <w:t xml:space="preserve">Revenues and </w:t>
      </w:r>
      <w:r w:rsidR="00A07B00" w:rsidRPr="00EF10FF">
        <w:rPr>
          <w:rFonts w:asciiTheme="majorBidi" w:hAnsiTheme="majorBidi" w:cstheme="majorBidi"/>
          <w:bCs/>
        </w:rPr>
        <w:t xml:space="preserve">Net </w:t>
      </w:r>
      <w:r w:rsidRPr="00EF10FF">
        <w:rPr>
          <w:rFonts w:asciiTheme="majorBidi" w:hAnsiTheme="majorBidi" w:cstheme="majorBidi"/>
          <w:bCs/>
        </w:rPr>
        <w:t>profit for the first nine months</w:t>
      </w:r>
      <w:r w:rsidR="005C40A3" w:rsidRPr="00EF10FF">
        <w:rPr>
          <w:rFonts w:asciiTheme="majorBidi" w:hAnsiTheme="majorBidi" w:cstheme="majorBidi"/>
          <w:bCs/>
        </w:rPr>
        <w:t xml:space="preserve"> of 2014</w:t>
      </w:r>
      <w:r w:rsidR="00A07B00" w:rsidRPr="00EF10FF">
        <w:rPr>
          <w:rFonts w:asciiTheme="majorBidi" w:hAnsiTheme="majorBidi" w:cstheme="majorBidi"/>
          <w:bCs/>
        </w:rPr>
        <w:t xml:space="preserve"> were</w:t>
      </w:r>
      <w:r w:rsidR="00EF10FF" w:rsidRPr="00EF10FF">
        <w:rPr>
          <w:rFonts w:asciiTheme="majorBidi" w:hAnsiTheme="majorBidi" w:cstheme="majorBidi"/>
          <w:bCs/>
        </w:rPr>
        <w:t xml:space="preserve"> </w:t>
      </w:r>
      <w:r w:rsidR="00B56A15" w:rsidRPr="00EF10FF">
        <w:rPr>
          <w:rFonts w:asciiTheme="majorBidi" w:hAnsiTheme="majorBidi" w:cstheme="majorBidi"/>
          <w:bCs/>
        </w:rPr>
        <w:t xml:space="preserve">AED </w:t>
      </w:r>
      <w:r w:rsidR="00797BC4" w:rsidRPr="00EF10FF">
        <w:rPr>
          <w:rFonts w:asciiTheme="majorBidi" w:hAnsiTheme="majorBidi" w:cstheme="majorBidi"/>
          <w:bCs/>
        </w:rPr>
        <w:t>3.59</w:t>
      </w:r>
      <w:r w:rsidRPr="00EF10FF">
        <w:rPr>
          <w:rFonts w:asciiTheme="majorBidi" w:hAnsiTheme="majorBidi" w:cstheme="majorBidi"/>
          <w:bCs/>
        </w:rPr>
        <w:t xml:space="preserve"> </w:t>
      </w:r>
      <w:r w:rsidR="00A07B00" w:rsidRPr="00EF10FF">
        <w:rPr>
          <w:rFonts w:asciiTheme="majorBidi" w:hAnsiTheme="majorBidi" w:cstheme="majorBidi"/>
          <w:bCs/>
        </w:rPr>
        <w:t>b</w:t>
      </w:r>
      <w:r w:rsidR="002C4808" w:rsidRPr="00EF10FF">
        <w:rPr>
          <w:rFonts w:asciiTheme="majorBidi" w:hAnsiTheme="majorBidi" w:cstheme="majorBidi"/>
          <w:bCs/>
        </w:rPr>
        <w:t xml:space="preserve">illion </w:t>
      </w:r>
      <w:r w:rsidR="00A66EBC" w:rsidRPr="00EF10FF">
        <w:rPr>
          <w:rFonts w:asciiTheme="majorBidi" w:hAnsiTheme="majorBidi" w:cstheme="majorBidi"/>
          <w:bCs/>
        </w:rPr>
        <w:t xml:space="preserve">and  AED </w:t>
      </w:r>
      <w:r w:rsidR="00797BC4" w:rsidRPr="00EF10FF">
        <w:rPr>
          <w:rFonts w:asciiTheme="majorBidi" w:hAnsiTheme="majorBidi" w:cstheme="majorBidi"/>
          <w:bCs/>
        </w:rPr>
        <w:t xml:space="preserve">96.9 </w:t>
      </w:r>
      <w:r w:rsidR="00A07B00" w:rsidRPr="00EF10FF">
        <w:rPr>
          <w:rFonts w:asciiTheme="majorBidi" w:hAnsiTheme="majorBidi" w:cstheme="majorBidi"/>
          <w:bCs/>
        </w:rPr>
        <w:t>m</w:t>
      </w:r>
      <w:r w:rsidR="002C4808" w:rsidRPr="00EF10FF">
        <w:rPr>
          <w:rFonts w:asciiTheme="majorBidi" w:hAnsiTheme="majorBidi" w:cstheme="majorBidi"/>
          <w:bCs/>
        </w:rPr>
        <w:t>illion</w:t>
      </w:r>
      <w:r w:rsidR="00D91104" w:rsidRPr="00EF10FF">
        <w:rPr>
          <w:rFonts w:asciiTheme="majorBidi" w:hAnsiTheme="majorBidi" w:cstheme="majorBidi"/>
          <w:bCs/>
        </w:rPr>
        <w:t xml:space="preserve"> respectively</w:t>
      </w:r>
    </w:p>
    <w:p w:rsidR="002472C9" w:rsidRPr="00EF10FF" w:rsidRDefault="002472C9" w:rsidP="00EF10FF">
      <w:pPr>
        <w:pStyle w:val="ListParagraph"/>
        <w:numPr>
          <w:ilvl w:val="0"/>
          <w:numId w:val="1"/>
        </w:numPr>
        <w:spacing w:line="360" w:lineRule="auto"/>
        <w:jc w:val="both"/>
        <w:rPr>
          <w:rFonts w:asciiTheme="majorBidi" w:hAnsiTheme="majorBidi" w:cstheme="majorBidi"/>
          <w:bCs/>
        </w:rPr>
      </w:pPr>
      <w:r w:rsidRPr="00EF10FF">
        <w:rPr>
          <w:rFonts w:asciiTheme="majorBidi" w:hAnsiTheme="majorBidi" w:cstheme="majorBidi"/>
          <w:bCs/>
        </w:rPr>
        <w:t xml:space="preserve">EBITDA </w:t>
      </w:r>
      <w:r w:rsidR="00E21012" w:rsidRPr="00EF10FF">
        <w:rPr>
          <w:rFonts w:asciiTheme="majorBidi" w:hAnsiTheme="majorBidi" w:cstheme="majorBidi"/>
          <w:bCs/>
        </w:rPr>
        <w:t xml:space="preserve">was </w:t>
      </w:r>
      <w:r w:rsidR="00062DE4" w:rsidRPr="00EF10FF">
        <w:rPr>
          <w:rFonts w:asciiTheme="majorBidi" w:hAnsiTheme="majorBidi" w:cstheme="majorBidi"/>
          <w:bCs/>
        </w:rPr>
        <w:t xml:space="preserve">AED </w:t>
      </w:r>
      <w:r w:rsidR="00797BC4" w:rsidRPr="00EF10FF">
        <w:rPr>
          <w:rFonts w:asciiTheme="majorBidi" w:hAnsiTheme="majorBidi" w:cstheme="majorBidi"/>
          <w:bCs/>
        </w:rPr>
        <w:t>244</w:t>
      </w:r>
      <w:r w:rsidR="009422BE" w:rsidRPr="00EF10FF">
        <w:rPr>
          <w:rFonts w:asciiTheme="majorBidi" w:hAnsiTheme="majorBidi" w:cstheme="majorBidi"/>
          <w:bCs/>
        </w:rPr>
        <w:t xml:space="preserve"> </w:t>
      </w:r>
      <w:r w:rsidR="002C4808" w:rsidRPr="00EF10FF">
        <w:rPr>
          <w:rFonts w:asciiTheme="majorBidi" w:hAnsiTheme="majorBidi" w:cstheme="majorBidi"/>
          <w:bCs/>
        </w:rPr>
        <w:t xml:space="preserve">million </w:t>
      </w:r>
      <w:r w:rsidR="009422BE" w:rsidRPr="00EF10FF">
        <w:rPr>
          <w:rFonts w:asciiTheme="majorBidi" w:hAnsiTheme="majorBidi" w:cstheme="majorBidi"/>
          <w:bCs/>
        </w:rPr>
        <w:t>compared to AED 28</w:t>
      </w:r>
      <w:r w:rsidR="007A0C3A" w:rsidRPr="00EF10FF">
        <w:rPr>
          <w:rFonts w:asciiTheme="majorBidi" w:hAnsiTheme="majorBidi" w:cstheme="majorBidi"/>
          <w:bCs/>
        </w:rPr>
        <w:t>9</w:t>
      </w:r>
      <w:r w:rsidRPr="00EF10FF">
        <w:rPr>
          <w:rFonts w:asciiTheme="majorBidi" w:hAnsiTheme="majorBidi" w:cstheme="majorBidi"/>
          <w:bCs/>
        </w:rPr>
        <w:t xml:space="preserve"> </w:t>
      </w:r>
      <w:r w:rsidR="0023419D" w:rsidRPr="00EF10FF">
        <w:rPr>
          <w:rFonts w:asciiTheme="majorBidi" w:hAnsiTheme="majorBidi" w:cstheme="majorBidi"/>
          <w:bCs/>
        </w:rPr>
        <w:t>m</w:t>
      </w:r>
      <w:r w:rsidR="002C4808" w:rsidRPr="00EF10FF">
        <w:rPr>
          <w:rFonts w:asciiTheme="majorBidi" w:hAnsiTheme="majorBidi" w:cstheme="majorBidi"/>
          <w:bCs/>
        </w:rPr>
        <w:t>illion</w:t>
      </w:r>
      <w:r w:rsidR="0023419D" w:rsidRPr="00EF10FF">
        <w:rPr>
          <w:rFonts w:asciiTheme="majorBidi" w:hAnsiTheme="majorBidi" w:cstheme="majorBidi"/>
          <w:bCs/>
        </w:rPr>
        <w:t xml:space="preserve"> </w:t>
      </w:r>
      <w:r w:rsidR="00E21012" w:rsidRPr="00EF10FF">
        <w:rPr>
          <w:rFonts w:asciiTheme="majorBidi" w:hAnsiTheme="majorBidi" w:cstheme="majorBidi"/>
          <w:bCs/>
        </w:rPr>
        <w:t xml:space="preserve">reported </w:t>
      </w:r>
      <w:r w:rsidRPr="00EF10FF">
        <w:rPr>
          <w:rFonts w:asciiTheme="majorBidi" w:hAnsiTheme="majorBidi" w:cstheme="majorBidi"/>
          <w:bCs/>
        </w:rPr>
        <w:t>during the same period last year</w:t>
      </w:r>
    </w:p>
    <w:p w:rsidR="00B56A15" w:rsidRPr="00EF10FF" w:rsidRDefault="00B56A15" w:rsidP="00EF10FF">
      <w:pPr>
        <w:pStyle w:val="ListParagraph"/>
        <w:numPr>
          <w:ilvl w:val="0"/>
          <w:numId w:val="1"/>
        </w:numPr>
        <w:spacing w:line="360" w:lineRule="auto"/>
        <w:jc w:val="both"/>
        <w:rPr>
          <w:rFonts w:asciiTheme="majorBidi" w:hAnsiTheme="majorBidi" w:cstheme="majorBidi"/>
          <w:bCs/>
        </w:rPr>
      </w:pPr>
      <w:r w:rsidRPr="00EF10FF">
        <w:rPr>
          <w:rFonts w:asciiTheme="majorBidi" w:hAnsiTheme="majorBidi" w:cstheme="majorBidi"/>
          <w:bCs/>
        </w:rPr>
        <w:t xml:space="preserve">EPS was </w:t>
      </w:r>
      <w:r w:rsidR="00843210" w:rsidRPr="00EF10FF">
        <w:rPr>
          <w:rFonts w:asciiTheme="majorBidi" w:hAnsiTheme="majorBidi" w:cstheme="majorBidi"/>
          <w:bCs/>
        </w:rPr>
        <w:t xml:space="preserve">AED </w:t>
      </w:r>
      <w:r w:rsidR="00797BC4" w:rsidRPr="00EF10FF">
        <w:rPr>
          <w:rFonts w:asciiTheme="majorBidi" w:hAnsiTheme="majorBidi" w:cstheme="majorBidi"/>
          <w:bCs/>
        </w:rPr>
        <w:t>0.038</w:t>
      </w:r>
      <w:r w:rsidR="0003717A" w:rsidRPr="00EF10FF">
        <w:rPr>
          <w:rFonts w:asciiTheme="majorBidi" w:hAnsiTheme="majorBidi" w:cstheme="majorBidi"/>
          <w:bCs/>
        </w:rPr>
        <w:t xml:space="preserve"> compared to </w:t>
      </w:r>
      <w:r w:rsidRPr="00EF10FF">
        <w:rPr>
          <w:rFonts w:asciiTheme="majorBidi" w:hAnsiTheme="majorBidi" w:cstheme="majorBidi"/>
          <w:bCs/>
        </w:rPr>
        <w:t xml:space="preserve">AED </w:t>
      </w:r>
      <w:r w:rsidR="00A02866" w:rsidRPr="00EF10FF">
        <w:rPr>
          <w:rFonts w:asciiTheme="majorBidi" w:hAnsiTheme="majorBidi" w:cstheme="majorBidi"/>
          <w:bCs/>
        </w:rPr>
        <w:t>0.</w:t>
      </w:r>
      <w:r w:rsidR="00797BC4" w:rsidRPr="00EF10FF">
        <w:rPr>
          <w:rFonts w:asciiTheme="majorBidi" w:hAnsiTheme="majorBidi" w:cstheme="majorBidi"/>
          <w:bCs/>
        </w:rPr>
        <w:t>0</w:t>
      </w:r>
      <w:r w:rsidR="007A0C3A" w:rsidRPr="00EF10FF">
        <w:rPr>
          <w:rFonts w:asciiTheme="majorBidi" w:hAnsiTheme="majorBidi" w:cstheme="majorBidi"/>
          <w:bCs/>
        </w:rPr>
        <w:t xml:space="preserve">54 </w:t>
      </w:r>
      <w:r w:rsidR="005C40A3" w:rsidRPr="00EF10FF">
        <w:rPr>
          <w:rFonts w:asciiTheme="majorBidi" w:hAnsiTheme="majorBidi" w:cstheme="majorBidi"/>
          <w:bCs/>
        </w:rPr>
        <w:t>reported during the same period last year</w:t>
      </w:r>
    </w:p>
    <w:p w:rsidR="00C26690" w:rsidRPr="00EF10FF" w:rsidRDefault="0000761B" w:rsidP="00EF10FF">
      <w:pPr>
        <w:pStyle w:val="ListParagraph"/>
        <w:numPr>
          <w:ilvl w:val="0"/>
          <w:numId w:val="1"/>
        </w:numPr>
        <w:spacing w:line="360" w:lineRule="auto"/>
        <w:jc w:val="both"/>
        <w:rPr>
          <w:rFonts w:asciiTheme="majorBidi" w:hAnsiTheme="majorBidi" w:cstheme="majorBidi"/>
          <w:bCs/>
        </w:rPr>
      </w:pPr>
      <w:r w:rsidRPr="00EF10FF">
        <w:rPr>
          <w:rFonts w:asciiTheme="majorBidi" w:hAnsiTheme="majorBidi" w:cstheme="majorBidi"/>
          <w:bCs/>
        </w:rPr>
        <w:t xml:space="preserve">SG&amp;A as a percentage of revenues </w:t>
      </w:r>
      <w:r w:rsidR="00E21012" w:rsidRPr="00EF10FF">
        <w:rPr>
          <w:rFonts w:asciiTheme="majorBidi" w:hAnsiTheme="majorBidi" w:cstheme="majorBidi"/>
          <w:bCs/>
        </w:rPr>
        <w:t>was</w:t>
      </w:r>
      <w:r w:rsidR="00797BC4" w:rsidRPr="00EF10FF">
        <w:rPr>
          <w:rFonts w:asciiTheme="majorBidi" w:hAnsiTheme="majorBidi" w:cstheme="majorBidi"/>
          <w:bCs/>
        </w:rPr>
        <w:t xml:space="preserve"> 6</w:t>
      </w:r>
      <w:r w:rsidR="009422BE" w:rsidRPr="00EF10FF">
        <w:rPr>
          <w:rFonts w:asciiTheme="majorBidi" w:hAnsiTheme="majorBidi" w:cstheme="majorBidi"/>
          <w:bCs/>
        </w:rPr>
        <w:t xml:space="preserve">% </w:t>
      </w:r>
      <w:r w:rsidR="005C40A3" w:rsidRPr="00EF10FF">
        <w:rPr>
          <w:rFonts w:asciiTheme="majorBidi" w:hAnsiTheme="majorBidi" w:cstheme="majorBidi"/>
          <w:bCs/>
        </w:rPr>
        <w:t>for the first nine months of 2014</w:t>
      </w:r>
    </w:p>
    <w:p w:rsidR="00E34DFA" w:rsidRPr="00EF10FF" w:rsidRDefault="00E34DFA" w:rsidP="00280B10">
      <w:pPr>
        <w:spacing w:line="360" w:lineRule="auto"/>
        <w:jc w:val="both"/>
        <w:rPr>
          <w:rFonts w:asciiTheme="majorBidi" w:hAnsiTheme="majorBidi" w:cstheme="majorBidi"/>
        </w:rPr>
      </w:pPr>
    </w:p>
    <w:p w:rsidR="00E34DFA" w:rsidRPr="00EF10FF" w:rsidRDefault="00E34DFA" w:rsidP="00856254">
      <w:pPr>
        <w:rPr>
          <w:rFonts w:asciiTheme="majorBidi" w:hAnsiTheme="majorBidi" w:cstheme="majorBidi"/>
        </w:rPr>
      </w:pPr>
    </w:p>
    <w:p w:rsidR="00E34DFA" w:rsidRPr="00EF10FF" w:rsidRDefault="00E34DFA" w:rsidP="00856254">
      <w:pPr>
        <w:rPr>
          <w:rFonts w:asciiTheme="majorBidi" w:hAnsiTheme="majorBidi" w:cstheme="majorBidi"/>
        </w:rPr>
      </w:pPr>
    </w:p>
    <w:p w:rsidR="00E34DFA" w:rsidRPr="00EF10FF" w:rsidRDefault="00E34DFA" w:rsidP="00856254">
      <w:pPr>
        <w:rPr>
          <w:rFonts w:asciiTheme="majorBidi" w:hAnsiTheme="majorBidi" w:cstheme="majorBidi"/>
        </w:rPr>
      </w:pPr>
    </w:p>
    <w:p w:rsidR="00E34DFA" w:rsidRPr="00EF10FF" w:rsidRDefault="00E34DFA" w:rsidP="00856254">
      <w:pPr>
        <w:rPr>
          <w:rFonts w:asciiTheme="majorBidi" w:hAnsiTheme="majorBidi" w:cstheme="majorBidi"/>
          <w:sz w:val="28"/>
          <w:szCs w:val="28"/>
        </w:rPr>
      </w:pPr>
    </w:p>
    <w:p w:rsidR="005B62F1" w:rsidRPr="00EF10FF" w:rsidRDefault="005B62F1" w:rsidP="00856254">
      <w:pPr>
        <w:rPr>
          <w:rFonts w:asciiTheme="majorBidi" w:hAnsiTheme="majorBidi" w:cstheme="majorBidi"/>
          <w:sz w:val="28"/>
          <w:szCs w:val="28"/>
        </w:rPr>
      </w:pPr>
    </w:p>
    <w:p w:rsidR="007D3F72" w:rsidRPr="00EF10FF" w:rsidRDefault="007D3F72" w:rsidP="00856254">
      <w:pPr>
        <w:rPr>
          <w:rFonts w:asciiTheme="majorBidi" w:hAnsiTheme="majorBidi" w:cstheme="majorBidi"/>
          <w:sz w:val="28"/>
          <w:szCs w:val="28"/>
        </w:rPr>
      </w:pPr>
    </w:p>
    <w:bookmarkEnd w:id="0"/>
    <w:bookmarkEnd w:id="1"/>
    <w:bookmarkEnd w:id="2"/>
    <w:bookmarkEnd w:id="3"/>
    <w:p w:rsidR="007A5BF2" w:rsidRPr="00EF10FF" w:rsidRDefault="007A5BF2" w:rsidP="00F773AC">
      <w:pPr>
        <w:jc w:val="both"/>
        <w:rPr>
          <w:rFonts w:asciiTheme="majorBidi" w:hAnsiTheme="majorBidi" w:cstheme="majorBidi"/>
          <w:b/>
          <w:bCs/>
        </w:rPr>
      </w:pPr>
    </w:p>
    <w:p w:rsidR="0003717A" w:rsidRPr="00EF10FF" w:rsidRDefault="0003717A" w:rsidP="008B01BF">
      <w:pPr>
        <w:spacing w:line="360" w:lineRule="auto"/>
        <w:jc w:val="both"/>
        <w:rPr>
          <w:rFonts w:asciiTheme="majorBidi" w:hAnsiTheme="majorBidi" w:cstheme="majorBidi"/>
          <w:b/>
          <w:bCs/>
        </w:rPr>
      </w:pPr>
    </w:p>
    <w:p w:rsidR="00D35BD4" w:rsidRPr="00EF10FF" w:rsidRDefault="00D35BD4" w:rsidP="008B01BF">
      <w:pPr>
        <w:spacing w:line="360" w:lineRule="auto"/>
        <w:jc w:val="both"/>
        <w:rPr>
          <w:rFonts w:asciiTheme="majorBidi" w:hAnsiTheme="majorBidi" w:cstheme="majorBidi"/>
          <w:b/>
          <w:bCs/>
        </w:rPr>
      </w:pPr>
    </w:p>
    <w:p w:rsidR="00D35BD4" w:rsidRPr="00EF10FF" w:rsidRDefault="00D35BD4" w:rsidP="008B01BF">
      <w:pPr>
        <w:spacing w:line="360" w:lineRule="auto"/>
        <w:jc w:val="both"/>
        <w:rPr>
          <w:rFonts w:asciiTheme="majorBidi" w:hAnsiTheme="majorBidi" w:cstheme="majorBidi"/>
          <w:b/>
          <w:bCs/>
        </w:rPr>
      </w:pPr>
    </w:p>
    <w:p w:rsidR="00136009" w:rsidRPr="00EF10FF" w:rsidRDefault="0003717A" w:rsidP="003C30C4">
      <w:pPr>
        <w:spacing w:line="360" w:lineRule="auto"/>
        <w:jc w:val="both"/>
        <w:rPr>
          <w:rFonts w:asciiTheme="majorBidi" w:hAnsiTheme="majorBidi" w:cstheme="majorBidi"/>
          <w:bCs/>
          <w:lang w:eastAsia="ar-SA"/>
        </w:rPr>
      </w:pPr>
      <w:r w:rsidRPr="00EF10FF">
        <w:rPr>
          <w:rFonts w:asciiTheme="majorBidi" w:hAnsiTheme="majorBidi" w:cstheme="majorBidi"/>
          <w:b/>
          <w:bCs/>
        </w:rPr>
        <w:t>[UAE</w:t>
      </w:r>
      <w:r w:rsidR="002D7C37" w:rsidRPr="00EF10FF">
        <w:rPr>
          <w:rFonts w:asciiTheme="majorBidi" w:hAnsiTheme="majorBidi" w:cstheme="majorBidi"/>
          <w:b/>
          <w:bCs/>
        </w:rPr>
        <w:t xml:space="preserve">, </w:t>
      </w:r>
      <w:r w:rsidR="00770AEC" w:rsidRPr="00EF10FF">
        <w:rPr>
          <w:rFonts w:asciiTheme="majorBidi" w:hAnsiTheme="majorBidi" w:cstheme="majorBidi"/>
          <w:b/>
          <w:bCs/>
        </w:rPr>
        <w:t>13</w:t>
      </w:r>
      <w:r w:rsidR="003F2B9A" w:rsidRPr="00EF10FF">
        <w:rPr>
          <w:rFonts w:asciiTheme="majorBidi" w:hAnsiTheme="majorBidi" w:cstheme="majorBidi"/>
          <w:b/>
          <w:bCs/>
          <w:vertAlign w:val="superscript"/>
        </w:rPr>
        <w:t xml:space="preserve">th </w:t>
      </w:r>
      <w:r w:rsidR="003F2B9A" w:rsidRPr="00EF10FF">
        <w:rPr>
          <w:rFonts w:asciiTheme="majorBidi" w:hAnsiTheme="majorBidi" w:cstheme="majorBidi"/>
          <w:b/>
          <w:bCs/>
        </w:rPr>
        <w:t>November</w:t>
      </w:r>
      <w:r w:rsidR="00253C81" w:rsidRPr="00EF10FF">
        <w:rPr>
          <w:rFonts w:asciiTheme="majorBidi" w:hAnsiTheme="majorBidi" w:cstheme="majorBidi"/>
          <w:b/>
          <w:bCs/>
        </w:rPr>
        <w:t>,</w:t>
      </w:r>
      <w:r w:rsidR="002D7C37" w:rsidRPr="00EF10FF">
        <w:rPr>
          <w:rFonts w:asciiTheme="majorBidi" w:hAnsiTheme="majorBidi" w:cstheme="majorBidi"/>
          <w:b/>
          <w:bCs/>
        </w:rPr>
        <w:t xml:space="preserve"> 201</w:t>
      </w:r>
      <w:r w:rsidRPr="00EF10FF">
        <w:rPr>
          <w:rFonts w:asciiTheme="majorBidi" w:hAnsiTheme="majorBidi" w:cstheme="majorBidi"/>
          <w:b/>
          <w:bCs/>
        </w:rPr>
        <w:t>4</w:t>
      </w:r>
      <w:r w:rsidR="002D7C37" w:rsidRPr="00EF10FF">
        <w:rPr>
          <w:rFonts w:asciiTheme="majorBidi" w:hAnsiTheme="majorBidi" w:cstheme="majorBidi"/>
          <w:b/>
          <w:bCs/>
        </w:rPr>
        <w:t>]</w:t>
      </w:r>
      <w:r w:rsidR="003E3D3D" w:rsidRPr="00EF10FF">
        <w:rPr>
          <w:rFonts w:asciiTheme="majorBidi" w:hAnsiTheme="majorBidi" w:cstheme="majorBidi"/>
          <w:b/>
          <w:bCs/>
        </w:rPr>
        <w:t xml:space="preserve"> </w:t>
      </w:r>
      <w:r w:rsidR="00136009" w:rsidRPr="00EF10FF">
        <w:rPr>
          <w:rFonts w:asciiTheme="majorBidi" w:hAnsiTheme="majorBidi" w:cstheme="majorBidi"/>
        </w:rPr>
        <w:t>Drake &amp; Scull International PJSC (DSI), a regional market leader in the integrated design, engineering and construction disciplines of General Contracting, Mechanical, Electrical and Plumbing (MEP), Water and Power, Rail and Oil and Gas</w:t>
      </w:r>
      <w:r w:rsidR="00136009" w:rsidRPr="00EF10FF">
        <w:rPr>
          <w:rFonts w:asciiTheme="majorBidi" w:hAnsiTheme="majorBidi" w:cstheme="majorBidi"/>
          <w:bCs/>
          <w:lang w:eastAsia="ar-SA"/>
        </w:rPr>
        <w:t xml:space="preserve"> reported today total</w:t>
      </w:r>
      <w:r w:rsidR="005C577A" w:rsidRPr="00EF10FF">
        <w:rPr>
          <w:rFonts w:asciiTheme="majorBidi" w:hAnsiTheme="majorBidi" w:cstheme="majorBidi"/>
          <w:bCs/>
          <w:lang w:eastAsia="ar-SA"/>
        </w:rPr>
        <w:t xml:space="preserve"> </w:t>
      </w:r>
      <w:r w:rsidR="000942D9" w:rsidRPr="00EF10FF">
        <w:rPr>
          <w:rFonts w:asciiTheme="majorBidi" w:hAnsiTheme="majorBidi" w:cstheme="majorBidi"/>
          <w:bCs/>
          <w:lang w:eastAsia="ar-SA"/>
        </w:rPr>
        <w:t xml:space="preserve">Revenues of AED </w:t>
      </w:r>
      <w:r w:rsidR="003C30C4" w:rsidRPr="00EF10FF">
        <w:rPr>
          <w:rFonts w:asciiTheme="majorBidi" w:hAnsiTheme="majorBidi" w:cstheme="majorBidi"/>
          <w:bCs/>
          <w:lang w:eastAsia="ar-SA"/>
        </w:rPr>
        <w:t>1.24</w:t>
      </w:r>
      <w:r w:rsidR="002C4808" w:rsidRPr="00EF10FF">
        <w:rPr>
          <w:rFonts w:asciiTheme="majorBidi" w:hAnsiTheme="majorBidi" w:cstheme="majorBidi"/>
          <w:bCs/>
          <w:lang w:eastAsia="ar-SA"/>
        </w:rPr>
        <w:t xml:space="preserve"> billion </w:t>
      </w:r>
      <w:r w:rsidR="005C577A" w:rsidRPr="00EF10FF">
        <w:rPr>
          <w:rFonts w:asciiTheme="majorBidi" w:hAnsiTheme="majorBidi" w:cstheme="majorBidi"/>
          <w:bCs/>
          <w:lang w:eastAsia="ar-SA"/>
        </w:rPr>
        <w:t>and</w:t>
      </w:r>
      <w:r w:rsidR="000942D9" w:rsidRPr="00EF10FF">
        <w:rPr>
          <w:rFonts w:asciiTheme="majorBidi" w:hAnsiTheme="majorBidi" w:cstheme="majorBidi"/>
          <w:bCs/>
          <w:lang w:eastAsia="ar-SA"/>
        </w:rPr>
        <w:t xml:space="preserve"> total Net Profit of AED</w:t>
      </w:r>
      <w:r w:rsidR="00AF6C57" w:rsidRPr="00EF10FF">
        <w:rPr>
          <w:rFonts w:asciiTheme="majorBidi" w:hAnsiTheme="majorBidi" w:cstheme="majorBidi"/>
          <w:bCs/>
          <w:lang w:eastAsia="ar-SA"/>
        </w:rPr>
        <w:t xml:space="preserve"> </w:t>
      </w:r>
      <w:r w:rsidR="00843210" w:rsidRPr="00EF10FF">
        <w:rPr>
          <w:rFonts w:asciiTheme="majorBidi" w:hAnsiTheme="majorBidi" w:cstheme="majorBidi"/>
          <w:bCs/>
          <w:lang w:eastAsia="ar-SA"/>
        </w:rPr>
        <w:t>25.2</w:t>
      </w:r>
      <w:r w:rsidR="003C30C4" w:rsidRPr="00EF10FF">
        <w:rPr>
          <w:rFonts w:asciiTheme="majorBidi" w:hAnsiTheme="majorBidi" w:cstheme="majorBidi"/>
          <w:bCs/>
          <w:lang w:eastAsia="ar-SA"/>
        </w:rPr>
        <w:t xml:space="preserve"> </w:t>
      </w:r>
      <w:r w:rsidR="002C4808" w:rsidRPr="00EF10FF">
        <w:rPr>
          <w:rFonts w:asciiTheme="majorBidi" w:hAnsiTheme="majorBidi" w:cstheme="majorBidi"/>
          <w:bCs/>
          <w:lang w:eastAsia="ar-SA"/>
        </w:rPr>
        <w:t xml:space="preserve">million </w:t>
      </w:r>
      <w:r w:rsidR="009441A8" w:rsidRPr="00EF10FF">
        <w:rPr>
          <w:rFonts w:asciiTheme="majorBidi" w:hAnsiTheme="majorBidi" w:cstheme="majorBidi"/>
          <w:bCs/>
          <w:lang w:eastAsia="ar-SA"/>
        </w:rPr>
        <w:t xml:space="preserve">for </w:t>
      </w:r>
      <w:r w:rsidR="003C30C4" w:rsidRPr="00EF10FF">
        <w:rPr>
          <w:rFonts w:asciiTheme="majorBidi" w:hAnsiTheme="majorBidi" w:cstheme="majorBidi"/>
          <w:bCs/>
          <w:lang w:eastAsia="ar-SA"/>
        </w:rPr>
        <w:t xml:space="preserve">Q3 2014 </w:t>
      </w:r>
      <w:r w:rsidR="009458B9" w:rsidRPr="00EF10FF">
        <w:rPr>
          <w:rFonts w:asciiTheme="majorBidi" w:hAnsiTheme="majorBidi" w:cstheme="majorBidi"/>
          <w:bCs/>
          <w:lang w:eastAsia="ar-SA"/>
        </w:rPr>
        <w:t xml:space="preserve">ended </w:t>
      </w:r>
      <w:r w:rsidR="003C30C4" w:rsidRPr="00EF10FF">
        <w:rPr>
          <w:rFonts w:asciiTheme="majorBidi" w:hAnsiTheme="majorBidi" w:cstheme="majorBidi"/>
          <w:bCs/>
          <w:lang w:eastAsia="ar-SA"/>
        </w:rPr>
        <w:t>September 30</w:t>
      </w:r>
      <w:r w:rsidR="003C30C4" w:rsidRPr="00EF10FF">
        <w:rPr>
          <w:rFonts w:asciiTheme="majorBidi" w:hAnsiTheme="majorBidi" w:cstheme="majorBidi"/>
          <w:bCs/>
          <w:vertAlign w:val="superscript"/>
          <w:lang w:eastAsia="ar-SA"/>
        </w:rPr>
        <w:t xml:space="preserve">th </w:t>
      </w:r>
      <w:r w:rsidR="003C30C4" w:rsidRPr="00EF10FF">
        <w:rPr>
          <w:rFonts w:asciiTheme="majorBidi" w:hAnsiTheme="majorBidi" w:cstheme="majorBidi"/>
          <w:bCs/>
          <w:lang w:eastAsia="ar-SA"/>
        </w:rPr>
        <w:t>representing</w:t>
      </w:r>
      <w:r w:rsidR="00136009" w:rsidRPr="00EF10FF">
        <w:rPr>
          <w:rFonts w:asciiTheme="majorBidi" w:hAnsiTheme="majorBidi" w:cstheme="majorBidi"/>
          <w:bCs/>
          <w:lang w:eastAsia="ar-SA"/>
        </w:rPr>
        <w:t xml:space="preserve"> a</w:t>
      </w:r>
      <w:r w:rsidR="008B01BF" w:rsidRPr="00EF10FF">
        <w:rPr>
          <w:rFonts w:asciiTheme="majorBidi" w:hAnsiTheme="majorBidi" w:cstheme="majorBidi"/>
          <w:bCs/>
          <w:lang w:eastAsia="ar-SA"/>
        </w:rPr>
        <w:t xml:space="preserve"> year on year</w:t>
      </w:r>
      <w:r w:rsidR="00136009" w:rsidRPr="00EF10FF">
        <w:rPr>
          <w:rFonts w:asciiTheme="majorBidi" w:hAnsiTheme="majorBidi" w:cstheme="majorBidi"/>
          <w:bCs/>
          <w:lang w:eastAsia="ar-SA"/>
        </w:rPr>
        <w:t xml:space="preserve"> top line</w:t>
      </w:r>
      <w:r w:rsidR="00EC640C" w:rsidRPr="00EF10FF">
        <w:rPr>
          <w:rFonts w:asciiTheme="majorBidi" w:hAnsiTheme="majorBidi" w:cstheme="majorBidi"/>
          <w:bCs/>
          <w:lang w:eastAsia="ar-SA"/>
        </w:rPr>
        <w:t xml:space="preserve"> </w:t>
      </w:r>
      <w:r w:rsidR="003C30C4" w:rsidRPr="00EF10FF">
        <w:rPr>
          <w:rFonts w:asciiTheme="majorBidi" w:hAnsiTheme="majorBidi" w:cstheme="majorBidi"/>
          <w:bCs/>
          <w:lang w:eastAsia="ar-SA"/>
        </w:rPr>
        <w:t>increase</w:t>
      </w:r>
      <w:r w:rsidR="0023753C" w:rsidRPr="00EF10FF">
        <w:rPr>
          <w:rFonts w:asciiTheme="majorBidi" w:hAnsiTheme="majorBidi" w:cstheme="majorBidi"/>
          <w:bCs/>
          <w:lang w:eastAsia="ar-SA"/>
        </w:rPr>
        <w:t xml:space="preserve"> of</w:t>
      </w:r>
      <w:r w:rsidR="00136009" w:rsidRPr="00EF10FF">
        <w:rPr>
          <w:rFonts w:asciiTheme="majorBidi" w:hAnsiTheme="majorBidi" w:cstheme="majorBidi"/>
          <w:bCs/>
          <w:lang w:eastAsia="ar-SA"/>
        </w:rPr>
        <w:t xml:space="preserve"> </w:t>
      </w:r>
      <w:r w:rsidR="003C30C4" w:rsidRPr="00EF10FF">
        <w:rPr>
          <w:rFonts w:asciiTheme="majorBidi" w:hAnsiTheme="majorBidi" w:cstheme="majorBidi"/>
          <w:bCs/>
          <w:lang w:eastAsia="ar-SA"/>
        </w:rPr>
        <w:t>25</w:t>
      </w:r>
      <w:r w:rsidR="00AF6C57" w:rsidRPr="00EF10FF">
        <w:rPr>
          <w:rFonts w:asciiTheme="majorBidi" w:hAnsiTheme="majorBidi" w:cstheme="majorBidi"/>
          <w:bCs/>
          <w:lang w:eastAsia="ar-SA"/>
        </w:rPr>
        <w:t xml:space="preserve"> </w:t>
      </w:r>
      <w:r w:rsidR="00136009" w:rsidRPr="00EF10FF">
        <w:rPr>
          <w:rFonts w:asciiTheme="majorBidi" w:hAnsiTheme="majorBidi" w:cstheme="majorBidi"/>
          <w:bCs/>
          <w:lang w:eastAsia="ar-SA"/>
        </w:rPr>
        <w:t>%</w:t>
      </w:r>
      <w:r w:rsidR="00EC640C" w:rsidRPr="00EF10FF">
        <w:rPr>
          <w:rFonts w:asciiTheme="majorBidi" w:hAnsiTheme="majorBidi" w:cstheme="majorBidi"/>
          <w:bCs/>
          <w:lang w:eastAsia="ar-SA"/>
        </w:rPr>
        <w:t xml:space="preserve"> </w:t>
      </w:r>
      <w:r w:rsidR="00AF6C57" w:rsidRPr="00EF10FF">
        <w:rPr>
          <w:rFonts w:asciiTheme="majorBidi" w:hAnsiTheme="majorBidi" w:cstheme="majorBidi"/>
          <w:bCs/>
          <w:lang w:eastAsia="ar-SA"/>
        </w:rPr>
        <w:t>and</w:t>
      </w:r>
      <w:r w:rsidR="003C30C4" w:rsidRPr="00EF10FF">
        <w:rPr>
          <w:rFonts w:asciiTheme="majorBidi" w:hAnsiTheme="majorBidi" w:cstheme="majorBidi"/>
          <w:bCs/>
          <w:lang w:eastAsia="ar-SA"/>
        </w:rPr>
        <w:t xml:space="preserve"> bottom line decrease of 16 </w:t>
      </w:r>
      <w:r w:rsidR="00EC640C" w:rsidRPr="00EF10FF">
        <w:rPr>
          <w:rFonts w:asciiTheme="majorBidi" w:hAnsiTheme="majorBidi" w:cstheme="majorBidi"/>
          <w:bCs/>
          <w:lang w:eastAsia="ar-SA"/>
        </w:rPr>
        <w:t>%</w:t>
      </w:r>
      <w:r w:rsidR="00EE7D49" w:rsidRPr="00EF10FF">
        <w:rPr>
          <w:rFonts w:asciiTheme="majorBidi" w:hAnsiTheme="majorBidi" w:cstheme="majorBidi"/>
          <w:bCs/>
          <w:lang w:eastAsia="ar-SA"/>
        </w:rPr>
        <w:t xml:space="preserve"> respectively</w:t>
      </w:r>
      <w:r w:rsidR="008B01BF" w:rsidRPr="00EF10FF">
        <w:rPr>
          <w:rFonts w:asciiTheme="majorBidi" w:hAnsiTheme="majorBidi" w:cstheme="majorBidi"/>
          <w:bCs/>
          <w:lang w:eastAsia="ar-SA"/>
        </w:rPr>
        <w:t>.</w:t>
      </w:r>
    </w:p>
    <w:p w:rsidR="00F773AC" w:rsidRPr="00EF10FF" w:rsidRDefault="00F773AC" w:rsidP="00F773AC">
      <w:pPr>
        <w:spacing w:line="360" w:lineRule="auto"/>
        <w:jc w:val="both"/>
        <w:rPr>
          <w:rFonts w:asciiTheme="majorBidi" w:hAnsiTheme="majorBidi" w:cstheme="majorBidi"/>
          <w:bCs/>
          <w:lang w:eastAsia="ar-SA"/>
        </w:rPr>
      </w:pPr>
    </w:p>
    <w:p w:rsidR="00136009" w:rsidRPr="00EF10FF" w:rsidRDefault="00E925A9" w:rsidP="00280B10">
      <w:pPr>
        <w:spacing w:line="360" w:lineRule="auto"/>
        <w:jc w:val="both"/>
        <w:rPr>
          <w:rFonts w:asciiTheme="majorBidi" w:hAnsiTheme="majorBidi" w:cstheme="majorBidi"/>
          <w:bCs/>
          <w:lang w:eastAsia="ar-SA"/>
        </w:rPr>
      </w:pPr>
      <w:r w:rsidRPr="00EF10FF">
        <w:rPr>
          <w:rFonts w:asciiTheme="majorBidi" w:hAnsiTheme="majorBidi" w:cstheme="majorBidi"/>
          <w:bCs/>
          <w:lang w:eastAsia="ar-SA"/>
        </w:rPr>
        <w:t xml:space="preserve">Earnings per Share (EPS) </w:t>
      </w:r>
      <w:r w:rsidR="00A034E5" w:rsidRPr="00EF10FF">
        <w:rPr>
          <w:rFonts w:asciiTheme="majorBidi" w:hAnsiTheme="majorBidi" w:cstheme="majorBidi"/>
          <w:bCs/>
          <w:lang w:eastAsia="ar-SA"/>
        </w:rPr>
        <w:t xml:space="preserve">reported for the </w:t>
      </w:r>
      <w:r w:rsidR="00BE6A1C" w:rsidRPr="00EF10FF">
        <w:rPr>
          <w:rFonts w:asciiTheme="majorBidi" w:hAnsiTheme="majorBidi" w:cstheme="majorBidi"/>
          <w:bCs/>
          <w:lang w:eastAsia="ar-SA"/>
        </w:rPr>
        <w:t xml:space="preserve">same period </w:t>
      </w:r>
      <w:r w:rsidR="00A034E5" w:rsidRPr="00EF10FF">
        <w:rPr>
          <w:rFonts w:asciiTheme="majorBidi" w:hAnsiTheme="majorBidi" w:cstheme="majorBidi"/>
          <w:bCs/>
          <w:lang w:eastAsia="ar-SA"/>
        </w:rPr>
        <w:t xml:space="preserve">was </w:t>
      </w:r>
      <w:r w:rsidR="00A4450C" w:rsidRPr="00EF10FF">
        <w:rPr>
          <w:rFonts w:asciiTheme="majorBidi" w:hAnsiTheme="majorBidi" w:cstheme="majorBidi"/>
          <w:bCs/>
          <w:lang w:eastAsia="ar-SA"/>
        </w:rPr>
        <w:t xml:space="preserve">AED </w:t>
      </w:r>
      <w:r w:rsidR="00770AEC" w:rsidRPr="00EF10FF">
        <w:rPr>
          <w:rFonts w:asciiTheme="majorBidi" w:hAnsiTheme="majorBidi" w:cstheme="majorBidi"/>
          <w:bCs/>
          <w:lang w:eastAsia="ar-SA"/>
        </w:rPr>
        <w:t>0.009</w:t>
      </w:r>
      <w:r w:rsidR="00AB633E" w:rsidRPr="00EF10FF">
        <w:rPr>
          <w:rFonts w:asciiTheme="majorBidi" w:hAnsiTheme="majorBidi" w:cstheme="majorBidi"/>
          <w:bCs/>
          <w:lang w:eastAsia="ar-SA"/>
        </w:rPr>
        <w:t>.</w:t>
      </w:r>
      <w:r w:rsidR="00373566" w:rsidRPr="00EF10FF">
        <w:rPr>
          <w:rFonts w:asciiTheme="majorBidi" w:hAnsiTheme="majorBidi" w:cstheme="majorBidi"/>
          <w:bCs/>
          <w:lang w:eastAsia="ar-SA"/>
        </w:rPr>
        <w:t>(</w:t>
      </w:r>
      <w:r w:rsidR="00BE0E17" w:rsidRPr="00EF10FF">
        <w:rPr>
          <w:rFonts w:asciiTheme="majorBidi" w:hAnsiTheme="majorBidi" w:cstheme="majorBidi"/>
          <w:bCs/>
          <w:lang w:eastAsia="ar-SA"/>
        </w:rPr>
        <w:t>EBITDA</w:t>
      </w:r>
      <w:r w:rsidR="00373566" w:rsidRPr="00EF10FF">
        <w:rPr>
          <w:rFonts w:asciiTheme="majorBidi" w:hAnsiTheme="majorBidi" w:cstheme="majorBidi"/>
          <w:bCs/>
          <w:lang w:eastAsia="ar-SA"/>
        </w:rPr>
        <w:t>)</w:t>
      </w:r>
      <w:r w:rsidR="00A034E5" w:rsidRPr="00EF10FF">
        <w:rPr>
          <w:rFonts w:asciiTheme="majorBidi" w:hAnsiTheme="majorBidi" w:cstheme="majorBidi"/>
          <w:bCs/>
          <w:lang w:eastAsia="ar-SA"/>
        </w:rPr>
        <w:t xml:space="preserve"> was</w:t>
      </w:r>
      <w:r w:rsidR="00BE0E17" w:rsidRPr="00EF10FF">
        <w:rPr>
          <w:rFonts w:asciiTheme="majorBidi" w:hAnsiTheme="majorBidi" w:cstheme="majorBidi"/>
          <w:bCs/>
          <w:lang w:eastAsia="ar-SA"/>
        </w:rPr>
        <w:t xml:space="preserve"> AED </w:t>
      </w:r>
      <w:r w:rsidR="00822E2D" w:rsidRPr="00EF10FF">
        <w:rPr>
          <w:rFonts w:asciiTheme="majorBidi" w:hAnsiTheme="majorBidi" w:cstheme="majorBidi"/>
          <w:bCs/>
          <w:lang w:eastAsia="ar-SA"/>
        </w:rPr>
        <w:t xml:space="preserve">75.1 </w:t>
      </w:r>
      <w:r w:rsidR="002C4808" w:rsidRPr="00EF10FF">
        <w:rPr>
          <w:rFonts w:asciiTheme="majorBidi" w:hAnsiTheme="majorBidi" w:cstheme="majorBidi"/>
          <w:bCs/>
          <w:lang w:eastAsia="ar-SA"/>
        </w:rPr>
        <w:t xml:space="preserve">million </w:t>
      </w:r>
      <w:r w:rsidR="003A184C" w:rsidRPr="00EF10FF">
        <w:rPr>
          <w:rFonts w:asciiTheme="majorBidi" w:hAnsiTheme="majorBidi" w:cstheme="majorBidi"/>
          <w:bCs/>
          <w:lang w:eastAsia="ar-SA"/>
        </w:rPr>
        <w:t>compared</w:t>
      </w:r>
      <w:r w:rsidR="00BE0E17" w:rsidRPr="00EF10FF">
        <w:rPr>
          <w:rFonts w:asciiTheme="majorBidi" w:hAnsiTheme="majorBidi" w:cstheme="majorBidi"/>
          <w:bCs/>
          <w:lang w:eastAsia="ar-SA"/>
        </w:rPr>
        <w:t xml:space="preserve"> to AED</w:t>
      </w:r>
      <w:r w:rsidR="00373566" w:rsidRPr="00EF10FF">
        <w:rPr>
          <w:rFonts w:asciiTheme="majorBidi" w:hAnsiTheme="majorBidi" w:cstheme="majorBidi"/>
          <w:bCs/>
          <w:lang w:eastAsia="ar-SA"/>
        </w:rPr>
        <w:t xml:space="preserve"> </w:t>
      </w:r>
      <w:r w:rsidR="00822E2D" w:rsidRPr="00EF10FF">
        <w:rPr>
          <w:rFonts w:asciiTheme="majorBidi" w:hAnsiTheme="majorBidi" w:cstheme="majorBidi"/>
          <w:bCs/>
          <w:lang w:eastAsia="ar-SA"/>
        </w:rPr>
        <w:t>74.4</w:t>
      </w:r>
      <w:r w:rsidR="00FE29CD" w:rsidRPr="00EF10FF">
        <w:rPr>
          <w:rFonts w:asciiTheme="majorBidi" w:hAnsiTheme="majorBidi" w:cstheme="majorBidi"/>
          <w:bCs/>
          <w:lang w:eastAsia="ar-SA"/>
        </w:rPr>
        <w:t xml:space="preserve"> </w:t>
      </w:r>
      <w:r w:rsidR="002C4808" w:rsidRPr="00EF10FF">
        <w:rPr>
          <w:rFonts w:asciiTheme="majorBidi" w:hAnsiTheme="majorBidi" w:cstheme="majorBidi"/>
          <w:bCs/>
          <w:lang w:eastAsia="ar-SA"/>
        </w:rPr>
        <w:t>million</w:t>
      </w:r>
      <w:r w:rsidR="000C1F4D" w:rsidRPr="00EF10FF">
        <w:rPr>
          <w:rFonts w:asciiTheme="majorBidi" w:hAnsiTheme="majorBidi" w:cstheme="majorBidi"/>
          <w:bCs/>
          <w:lang w:eastAsia="ar-SA"/>
        </w:rPr>
        <w:t xml:space="preserve"> </w:t>
      </w:r>
      <w:r w:rsidR="00977284" w:rsidRPr="00EF10FF">
        <w:rPr>
          <w:rFonts w:asciiTheme="majorBidi" w:hAnsiTheme="majorBidi" w:cstheme="majorBidi"/>
          <w:bCs/>
          <w:lang w:eastAsia="ar-SA"/>
        </w:rPr>
        <w:t xml:space="preserve">reported for </w:t>
      </w:r>
      <w:r w:rsidR="00822E2D" w:rsidRPr="00EF10FF">
        <w:rPr>
          <w:rFonts w:asciiTheme="majorBidi" w:hAnsiTheme="majorBidi" w:cstheme="majorBidi"/>
          <w:bCs/>
          <w:lang w:eastAsia="ar-SA"/>
        </w:rPr>
        <w:t>the same period in 2013</w:t>
      </w:r>
      <w:r w:rsidR="000C1F4D" w:rsidRPr="00EF10FF">
        <w:rPr>
          <w:rFonts w:asciiTheme="majorBidi" w:hAnsiTheme="majorBidi" w:cstheme="majorBidi"/>
          <w:bCs/>
          <w:lang w:eastAsia="ar-SA"/>
        </w:rPr>
        <w:t>.</w:t>
      </w:r>
    </w:p>
    <w:p w:rsidR="00BE0E17" w:rsidRPr="00EF10FF" w:rsidRDefault="00BE0E17" w:rsidP="00AE3566">
      <w:pPr>
        <w:spacing w:line="360" w:lineRule="auto"/>
        <w:rPr>
          <w:rFonts w:asciiTheme="majorBidi" w:hAnsiTheme="majorBidi" w:cstheme="majorBidi"/>
          <w:bCs/>
          <w:lang w:eastAsia="ar-SA"/>
        </w:rPr>
      </w:pPr>
    </w:p>
    <w:p w:rsidR="00D35BD4" w:rsidRPr="00EF10FF" w:rsidRDefault="00D35BD4" w:rsidP="00D35BD4">
      <w:pPr>
        <w:spacing w:line="276" w:lineRule="auto"/>
        <w:jc w:val="both"/>
        <w:rPr>
          <w:rFonts w:asciiTheme="majorBidi" w:hAnsiTheme="majorBidi" w:cstheme="majorBidi"/>
          <w:bCs/>
          <w:lang w:eastAsia="ar-SA"/>
        </w:rPr>
      </w:pPr>
      <w:r w:rsidRPr="00EF10FF">
        <w:rPr>
          <w:rFonts w:asciiTheme="majorBidi" w:hAnsiTheme="majorBidi" w:cstheme="majorBidi"/>
          <w:bCs/>
          <w:lang w:eastAsia="ar-SA"/>
        </w:rPr>
        <w:t>Operating profit for Q3 2014 closed at the same level of Q3 2013 after the provisions</w:t>
      </w:r>
      <w:r w:rsidR="006E1A34" w:rsidRPr="00EF10FF">
        <w:rPr>
          <w:rFonts w:asciiTheme="majorBidi" w:hAnsiTheme="majorBidi" w:cstheme="majorBidi"/>
          <w:bCs/>
          <w:lang w:eastAsia="ar-SA"/>
        </w:rPr>
        <w:t xml:space="preserve"> taken</w:t>
      </w:r>
      <w:r w:rsidRPr="00EF10FF">
        <w:rPr>
          <w:rFonts w:asciiTheme="majorBidi" w:hAnsiTheme="majorBidi" w:cstheme="majorBidi"/>
          <w:bCs/>
          <w:lang w:eastAsia="ar-SA"/>
        </w:rPr>
        <w:t xml:space="preserve"> on</w:t>
      </w:r>
      <w:r w:rsidR="001D3569" w:rsidRPr="00EF10FF">
        <w:rPr>
          <w:rFonts w:asciiTheme="majorBidi" w:hAnsiTheme="majorBidi" w:cstheme="majorBidi"/>
          <w:bCs/>
          <w:lang w:eastAsia="ar-SA"/>
        </w:rPr>
        <w:t xml:space="preserve"> the</w:t>
      </w:r>
      <w:r w:rsidRPr="00EF10FF">
        <w:rPr>
          <w:rFonts w:asciiTheme="majorBidi" w:hAnsiTheme="majorBidi" w:cstheme="majorBidi"/>
          <w:bCs/>
          <w:lang w:eastAsia="ar-SA"/>
        </w:rPr>
        <w:t xml:space="preserve"> arbitration</w:t>
      </w:r>
      <w:r w:rsidR="006E1A34" w:rsidRPr="00EF10FF">
        <w:rPr>
          <w:rFonts w:asciiTheme="majorBidi" w:hAnsiTheme="majorBidi" w:cstheme="majorBidi"/>
          <w:bCs/>
          <w:lang w:eastAsia="ar-SA"/>
        </w:rPr>
        <w:t xml:space="preserve"> case</w:t>
      </w:r>
      <w:r w:rsidRPr="00EF10FF">
        <w:rPr>
          <w:rFonts w:asciiTheme="majorBidi" w:hAnsiTheme="majorBidi" w:cstheme="majorBidi"/>
          <w:bCs/>
          <w:lang w:eastAsia="ar-SA"/>
        </w:rPr>
        <w:t xml:space="preserve"> for a legacy contract in UAE.</w:t>
      </w:r>
    </w:p>
    <w:p w:rsidR="001A783C" w:rsidRPr="00EF10FF" w:rsidRDefault="001A783C" w:rsidP="00AE3566">
      <w:pPr>
        <w:spacing w:line="360" w:lineRule="auto"/>
        <w:rPr>
          <w:rFonts w:asciiTheme="majorBidi" w:hAnsiTheme="majorBidi" w:cstheme="majorBidi"/>
          <w:bCs/>
          <w:lang w:eastAsia="ar-SA"/>
        </w:rPr>
      </w:pPr>
    </w:p>
    <w:p w:rsidR="00EB36EB" w:rsidRPr="00EF10FF" w:rsidRDefault="00320F7A" w:rsidP="00D35BD4">
      <w:pPr>
        <w:spacing w:line="360" w:lineRule="auto"/>
        <w:jc w:val="both"/>
        <w:rPr>
          <w:rFonts w:asciiTheme="majorBidi" w:hAnsiTheme="majorBidi" w:cstheme="majorBidi"/>
          <w:bCs/>
          <w:lang w:eastAsia="ar-SA"/>
        </w:rPr>
      </w:pPr>
      <w:r w:rsidRPr="00EF10FF">
        <w:rPr>
          <w:rFonts w:asciiTheme="majorBidi" w:hAnsiTheme="majorBidi" w:cstheme="majorBidi"/>
          <w:bCs/>
          <w:lang w:eastAsia="ar-SA"/>
        </w:rPr>
        <w:t>P</w:t>
      </w:r>
      <w:r w:rsidR="00EB36EB" w:rsidRPr="00EF10FF">
        <w:rPr>
          <w:rFonts w:asciiTheme="majorBidi" w:hAnsiTheme="majorBidi" w:cstheme="majorBidi"/>
          <w:bCs/>
          <w:lang w:eastAsia="ar-SA"/>
        </w:rPr>
        <w:t>roject a</w:t>
      </w:r>
      <w:r w:rsidR="00DB08B7" w:rsidRPr="00EF10FF">
        <w:rPr>
          <w:rFonts w:asciiTheme="majorBidi" w:hAnsiTheme="majorBidi" w:cstheme="majorBidi"/>
          <w:bCs/>
          <w:lang w:eastAsia="ar-SA"/>
        </w:rPr>
        <w:t xml:space="preserve">wards year to date reached </w:t>
      </w:r>
      <w:r w:rsidR="009428A3" w:rsidRPr="00EF10FF">
        <w:rPr>
          <w:rFonts w:asciiTheme="majorBidi" w:hAnsiTheme="majorBidi" w:cstheme="majorBidi"/>
          <w:bCs/>
          <w:lang w:eastAsia="ar-SA"/>
        </w:rPr>
        <w:t xml:space="preserve">AED </w:t>
      </w:r>
      <w:r w:rsidR="00A62E1D" w:rsidRPr="00EF10FF">
        <w:rPr>
          <w:rFonts w:asciiTheme="majorBidi" w:hAnsiTheme="majorBidi" w:cstheme="majorBidi"/>
          <w:bCs/>
          <w:lang w:eastAsia="ar-SA"/>
        </w:rPr>
        <w:t xml:space="preserve">5.4 </w:t>
      </w:r>
      <w:r w:rsidR="002C4808" w:rsidRPr="00EF10FF">
        <w:rPr>
          <w:rFonts w:asciiTheme="majorBidi" w:hAnsiTheme="majorBidi" w:cstheme="majorBidi"/>
          <w:bCs/>
          <w:lang w:eastAsia="ar-SA"/>
        </w:rPr>
        <w:t xml:space="preserve">billion </w:t>
      </w:r>
      <w:r w:rsidR="00EB36EB" w:rsidRPr="00EF10FF">
        <w:rPr>
          <w:rFonts w:asciiTheme="majorBidi" w:hAnsiTheme="majorBidi" w:cstheme="majorBidi"/>
          <w:bCs/>
          <w:lang w:eastAsia="ar-SA"/>
        </w:rPr>
        <w:t xml:space="preserve">in KSA, </w:t>
      </w:r>
      <w:r w:rsidR="006430FF" w:rsidRPr="00EF10FF">
        <w:rPr>
          <w:rFonts w:asciiTheme="majorBidi" w:hAnsiTheme="majorBidi" w:cstheme="majorBidi"/>
          <w:bCs/>
          <w:lang w:eastAsia="ar-SA"/>
        </w:rPr>
        <w:t>UAE,</w:t>
      </w:r>
      <w:r w:rsidR="00EB36EB" w:rsidRPr="00EF10FF">
        <w:rPr>
          <w:rFonts w:asciiTheme="majorBidi" w:hAnsiTheme="majorBidi" w:cstheme="majorBidi"/>
          <w:bCs/>
          <w:lang w:eastAsia="ar-SA"/>
        </w:rPr>
        <w:t xml:space="preserve"> </w:t>
      </w:r>
      <w:r w:rsidR="006430FF" w:rsidRPr="00EF10FF">
        <w:rPr>
          <w:rFonts w:asciiTheme="majorBidi" w:hAnsiTheme="majorBidi" w:cstheme="majorBidi"/>
          <w:bCs/>
          <w:lang w:eastAsia="ar-SA"/>
        </w:rPr>
        <w:t>Qatar,</w:t>
      </w:r>
      <w:r w:rsidR="00A62E1D" w:rsidRPr="00EF10FF">
        <w:rPr>
          <w:rFonts w:asciiTheme="majorBidi" w:hAnsiTheme="majorBidi" w:cstheme="majorBidi"/>
          <w:bCs/>
          <w:lang w:eastAsia="ar-SA"/>
        </w:rPr>
        <w:t xml:space="preserve"> Oman, Kuwait,</w:t>
      </w:r>
      <w:r w:rsidR="00AE3566" w:rsidRPr="00EF10FF">
        <w:rPr>
          <w:rFonts w:asciiTheme="majorBidi" w:hAnsiTheme="majorBidi" w:cstheme="majorBidi"/>
          <w:bCs/>
          <w:lang w:eastAsia="ar-SA"/>
        </w:rPr>
        <w:t xml:space="preserve"> Algeria, </w:t>
      </w:r>
      <w:r w:rsidRPr="00EF10FF">
        <w:rPr>
          <w:rFonts w:asciiTheme="majorBidi" w:hAnsiTheme="majorBidi" w:cstheme="majorBidi"/>
          <w:bCs/>
          <w:lang w:eastAsia="ar-SA"/>
        </w:rPr>
        <w:t xml:space="preserve">Egypt, </w:t>
      </w:r>
      <w:r w:rsidR="00D35BD4" w:rsidRPr="00EF10FF">
        <w:rPr>
          <w:rFonts w:asciiTheme="majorBidi" w:hAnsiTheme="majorBidi" w:cstheme="majorBidi"/>
          <w:bCs/>
          <w:lang w:eastAsia="ar-SA"/>
        </w:rPr>
        <w:t>and India</w:t>
      </w:r>
      <w:r w:rsidRPr="00EF10FF">
        <w:rPr>
          <w:rFonts w:asciiTheme="majorBidi" w:hAnsiTheme="majorBidi" w:cstheme="majorBidi"/>
          <w:bCs/>
          <w:lang w:eastAsia="ar-SA"/>
        </w:rPr>
        <w:t xml:space="preserve"> &amp; Europe</w:t>
      </w:r>
      <w:r w:rsidR="00EB36EB" w:rsidRPr="00EF10FF">
        <w:rPr>
          <w:rFonts w:asciiTheme="majorBidi" w:hAnsiTheme="majorBidi" w:cstheme="majorBidi"/>
          <w:bCs/>
          <w:lang w:eastAsia="ar-SA"/>
        </w:rPr>
        <w:t>.</w:t>
      </w:r>
      <w:r w:rsidR="006430FF" w:rsidRPr="00EF10FF">
        <w:rPr>
          <w:rFonts w:asciiTheme="majorBidi" w:hAnsiTheme="majorBidi" w:cstheme="majorBidi"/>
          <w:bCs/>
          <w:lang w:eastAsia="ar-SA"/>
        </w:rPr>
        <w:t xml:space="preserve"> </w:t>
      </w:r>
      <w:r w:rsidR="00EB36EB" w:rsidRPr="00EF10FF">
        <w:rPr>
          <w:rFonts w:asciiTheme="majorBidi" w:hAnsiTheme="majorBidi" w:cstheme="majorBidi"/>
          <w:bCs/>
          <w:lang w:eastAsia="ar-SA"/>
        </w:rPr>
        <w:t>The total</w:t>
      </w:r>
      <w:r w:rsidR="00B64634" w:rsidRPr="00EF10FF">
        <w:rPr>
          <w:rFonts w:asciiTheme="majorBidi" w:hAnsiTheme="majorBidi" w:cstheme="majorBidi"/>
          <w:bCs/>
          <w:lang w:eastAsia="ar-SA"/>
        </w:rPr>
        <w:t xml:space="preserve"> Order B</w:t>
      </w:r>
      <w:r w:rsidR="00EB36EB" w:rsidRPr="00EF10FF">
        <w:rPr>
          <w:rFonts w:asciiTheme="majorBidi" w:hAnsiTheme="majorBidi" w:cstheme="majorBidi"/>
          <w:bCs/>
          <w:lang w:eastAsia="ar-SA"/>
        </w:rPr>
        <w:t>acklog</w:t>
      </w:r>
      <w:r w:rsidR="006430FF" w:rsidRPr="00EF10FF">
        <w:rPr>
          <w:rFonts w:asciiTheme="majorBidi" w:hAnsiTheme="majorBidi" w:cstheme="majorBidi"/>
          <w:bCs/>
          <w:lang w:eastAsia="ar-SA"/>
        </w:rPr>
        <w:t xml:space="preserve"> reached a record </w:t>
      </w:r>
      <w:r w:rsidR="00E25F4F" w:rsidRPr="00EF10FF">
        <w:rPr>
          <w:rFonts w:asciiTheme="majorBidi" w:hAnsiTheme="majorBidi" w:cstheme="majorBidi"/>
          <w:bCs/>
          <w:lang w:eastAsia="ar-SA"/>
        </w:rPr>
        <w:t xml:space="preserve">high closing </w:t>
      </w:r>
      <w:r w:rsidR="00AE3566" w:rsidRPr="00EF10FF">
        <w:rPr>
          <w:rFonts w:asciiTheme="majorBidi" w:hAnsiTheme="majorBidi" w:cstheme="majorBidi"/>
          <w:bCs/>
          <w:lang w:eastAsia="ar-SA"/>
        </w:rPr>
        <w:t>at AED</w:t>
      </w:r>
      <w:r w:rsidR="00F93C2B" w:rsidRPr="00EF10FF">
        <w:rPr>
          <w:rFonts w:asciiTheme="majorBidi" w:hAnsiTheme="majorBidi" w:cstheme="majorBidi"/>
          <w:bCs/>
          <w:lang w:eastAsia="ar-SA"/>
        </w:rPr>
        <w:t xml:space="preserve"> </w:t>
      </w:r>
      <w:r w:rsidR="00A62E1D" w:rsidRPr="00EF10FF">
        <w:rPr>
          <w:rFonts w:asciiTheme="majorBidi" w:hAnsiTheme="majorBidi" w:cstheme="majorBidi"/>
          <w:bCs/>
          <w:lang w:eastAsia="ar-SA"/>
        </w:rPr>
        <w:t>15.3</w:t>
      </w:r>
      <w:r w:rsidR="008A0C57" w:rsidRPr="00EF10FF">
        <w:rPr>
          <w:rFonts w:asciiTheme="majorBidi" w:hAnsiTheme="majorBidi" w:cstheme="majorBidi"/>
          <w:bCs/>
          <w:lang w:eastAsia="ar-SA"/>
        </w:rPr>
        <w:t xml:space="preserve"> </w:t>
      </w:r>
      <w:r w:rsidR="002C4808" w:rsidRPr="00EF10FF">
        <w:rPr>
          <w:rFonts w:asciiTheme="majorBidi" w:hAnsiTheme="majorBidi" w:cstheme="majorBidi"/>
          <w:bCs/>
          <w:lang w:eastAsia="ar-SA"/>
        </w:rPr>
        <w:t xml:space="preserve">billion </w:t>
      </w:r>
      <w:r w:rsidR="00EB36EB" w:rsidRPr="00EF10FF">
        <w:rPr>
          <w:rFonts w:asciiTheme="majorBidi" w:hAnsiTheme="majorBidi" w:cstheme="majorBidi"/>
          <w:bCs/>
          <w:lang w:eastAsia="ar-SA"/>
        </w:rPr>
        <w:t>as of the 3</w:t>
      </w:r>
      <w:r w:rsidR="006430FF" w:rsidRPr="00EF10FF">
        <w:rPr>
          <w:rFonts w:asciiTheme="majorBidi" w:hAnsiTheme="majorBidi" w:cstheme="majorBidi"/>
          <w:bCs/>
          <w:lang w:eastAsia="ar-SA"/>
        </w:rPr>
        <w:t>0</w:t>
      </w:r>
      <w:r w:rsidR="006430FF" w:rsidRPr="00EF10FF">
        <w:rPr>
          <w:rFonts w:asciiTheme="majorBidi" w:hAnsiTheme="majorBidi" w:cstheme="majorBidi"/>
          <w:bCs/>
          <w:vertAlign w:val="superscript"/>
          <w:lang w:eastAsia="ar-SA"/>
        </w:rPr>
        <w:t>th</w:t>
      </w:r>
      <w:r w:rsidR="00DB08B7" w:rsidRPr="00EF10FF">
        <w:rPr>
          <w:rFonts w:asciiTheme="majorBidi" w:hAnsiTheme="majorBidi" w:cstheme="majorBidi"/>
          <w:bCs/>
          <w:lang w:eastAsia="ar-SA"/>
        </w:rPr>
        <w:t xml:space="preserve"> of September</w:t>
      </w:r>
      <w:r w:rsidR="006430FF" w:rsidRPr="00EF10FF">
        <w:rPr>
          <w:rFonts w:asciiTheme="majorBidi" w:hAnsiTheme="majorBidi" w:cstheme="majorBidi"/>
          <w:bCs/>
          <w:lang w:eastAsia="ar-SA"/>
        </w:rPr>
        <w:t xml:space="preserve"> </w:t>
      </w:r>
      <w:r w:rsidR="00EB36EB" w:rsidRPr="00EF10FF">
        <w:rPr>
          <w:rFonts w:asciiTheme="majorBidi" w:hAnsiTheme="majorBidi" w:cstheme="majorBidi"/>
          <w:bCs/>
          <w:lang w:eastAsia="ar-SA"/>
        </w:rPr>
        <w:t xml:space="preserve">representing </w:t>
      </w:r>
      <w:r w:rsidR="00DB08B7" w:rsidRPr="00EF10FF">
        <w:rPr>
          <w:rFonts w:asciiTheme="majorBidi" w:hAnsiTheme="majorBidi" w:cstheme="majorBidi"/>
          <w:bCs/>
          <w:lang w:eastAsia="ar-SA"/>
        </w:rPr>
        <w:t xml:space="preserve">a </w:t>
      </w:r>
      <w:r w:rsidR="00A62E1D" w:rsidRPr="00EF10FF">
        <w:rPr>
          <w:rFonts w:asciiTheme="majorBidi" w:hAnsiTheme="majorBidi" w:cstheme="majorBidi"/>
          <w:bCs/>
          <w:lang w:eastAsia="ar-SA"/>
        </w:rPr>
        <w:t>2</w:t>
      </w:r>
      <w:r w:rsidRPr="00EF10FF">
        <w:rPr>
          <w:rFonts w:asciiTheme="majorBidi" w:hAnsiTheme="majorBidi" w:cstheme="majorBidi"/>
          <w:bCs/>
          <w:lang w:eastAsia="ar-SA"/>
        </w:rPr>
        <w:t>4</w:t>
      </w:r>
      <w:r w:rsidR="00A62E1D" w:rsidRPr="00EF10FF">
        <w:rPr>
          <w:rFonts w:asciiTheme="majorBidi" w:hAnsiTheme="majorBidi" w:cstheme="majorBidi"/>
          <w:bCs/>
          <w:lang w:eastAsia="ar-SA"/>
        </w:rPr>
        <w:t>.5</w:t>
      </w:r>
      <w:r w:rsidR="000C1F4D" w:rsidRPr="00EF10FF">
        <w:rPr>
          <w:rFonts w:asciiTheme="majorBidi" w:hAnsiTheme="majorBidi" w:cstheme="majorBidi"/>
          <w:bCs/>
          <w:lang w:eastAsia="ar-SA"/>
        </w:rPr>
        <w:t xml:space="preserve"> % year on year </w:t>
      </w:r>
      <w:r w:rsidR="00EB36EB" w:rsidRPr="00EF10FF">
        <w:rPr>
          <w:rFonts w:asciiTheme="majorBidi" w:hAnsiTheme="majorBidi" w:cstheme="majorBidi"/>
          <w:bCs/>
          <w:lang w:eastAsia="ar-SA"/>
        </w:rPr>
        <w:t>growth</w:t>
      </w:r>
      <w:r w:rsidR="000C1F4D" w:rsidRPr="00EF10FF">
        <w:rPr>
          <w:rFonts w:asciiTheme="majorBidi" w:hAnsiTheme="majorBidi" w:cstheme="majorBidi"/>
          <w:bCs/>
          <w:lang w:eastAsia="ar-SA"/>
        </w:rPr>
        <w:t>.</w:t>
      </w:r>
      <w:r w:rsidR="009C6390" w:rsidRPr="00EF10FF">
        <w:rPr>
          <w:rFonts w:asciiTheme="majorBidi" w:hAnsiTheme="majorBidi" w:cstheme="majorBidi"/>
          <w:bCs/>
          <w:lang w:eastAsia="ar-SA"/>
        </w:rPr>
        <w:t xml:space="preserve"> </w:t>
      </w:r>
      <w:r w:rsidR="0091114D" w:rsidRPr="00EF10FF">
        <w:rPr>
          <w:rFonts w:asciiTheme="majorBidi" w:hAnsiTheme="majorBidi" w:cstheme="majorBidi"/>
          <w:bCs/>
          <w:lang w:eastAsia="ar-SA"/>
        </w:rPr>
        <w:t xml:space="preserve">The </w:t>
      </w:r>
      <w:r w:rsidR="009C6390" w:rsidRPr="00EF10FF">
        <w:rPr>
          <w:rFonts w:asciiTheme="majorBidi" w:hAnsiTheme="majorBidi" w:cstheme="majorBidi"/>
          <w:bCs/>
          <w:lang w:eastAsia="ar-SA"/>
        </w:rPr>
        <w:t>KSA remains the largest</w:t>
      </w:r>
      <w:r w:rsidR="00977284" w:rsidRPr="00EF10FF">
        <w:rPr>
          <w:rFonts w:asciiTheme="majorBidi" w:hAnsiTheme="majorBidi" w:cstheme="majorBidi"/>
          <w:bCs/>
          <w:lang w:eastAsia="ar-SA"/>
        </w:rPr>
        <w:t xml:space="preserve"> m</w:t>
      </w:r>
      <w:r w:rsidR="00EE74B9" w:rsidRPr="00EF10FF">
        <w:rPr>
          <w:rFonts w:asciiTheme="majorBidi" w:hAnsiTheme="majorBidi" w:cstheme="majorBidi"/>
          <w:bCs/>
          <w:lang w:eastAsia="ar-SA"/>
        </w:rPr>
        <w:t xml:space="preserve">arket for DSI contributing </w:t>
      </w:r>
      <w:r w:rsidR="009C6390" w:rsidRPr="00EF10FF">
        <w:rPr>
          <w:rFonts w:asciiTheme="majorBidi" w:hAnsiTheme="majorBidi" w:cstheme="majorBidi"/>
          <w:bCs/>
          <w:lang w:eastAsia="ar-SA"/>
        </w:rPr>
        <w:t>35 %</w:t>
      </w:r>
      <w:r w:rsidR="00EE74B9" w:rsidRPr="00EF10FF">
        <w:rPr>
          <w:rFonts w:asciiTheme="majorBidi" w:hAnsiTheme="majorBidi" w:cstheme="majorBidi"/>
          <w:bCs/>
          <w:lang w:eastAsia="ar-SA"/>
        </w:rPr>
        <w:t xml:space="preserve"> of the backlog</w:t>
      </w:r>
      <w:r w:rsidR="00D35BD4" w:rsidRPr="00EF10FF">
        <w:rPr>
          <w:rFonts w:asciiTheme="majorBidi" w:hAnsiTheme="majorBidi" w:cstheme="majorBidi"/>
          <w:bCs/>
          <w:lang w:eastAsia="ar-SA"/>
        </w:rPr>
        <w:t xml:space="preserve">. </w:t>
      </w:r>
      <w:r w:rsidR="009C6390" w:rsidRPr="00EF10FF">
        <w:rPr>
          <w:rFonts w:asciiTheme="majorBidi" w:hAnsiTheme="majorBidi" w:cstheme="majorBidi"/>
          <w:bCs/>
          <w:lang w:eastAsia="ar-SA"/>
        </w:rPr>
        <w:t>The General contracting and Engineering business</w:t>
      </w:r>
      <w:r w:rsidR="006A2A02" w:rsidRPr="00EF10FF">
        <w:rPr>
          <w:rFonts w:asciiTheme="majorBidi" w:hAnsiTheme="majorBidi" w:cstheme="majorBidi"/>
          <w:bCs/>
          <w:lang w:eastAsia="ar-SA"/>
        </w:rPr>
        <w:t>es</w:t>
      </w:r>
      <w:r w:rsidR="009C6390" w:rsidRPr="00EF10FF">
        <w:rPr>
          <w:rFonts w:asciiTheme="majorBidi" w:hAnsiTheme="majorBidi" w:cstheme="majorBidi"/>
          <w:bCs/>
          <w:lang w:eastAsia="ar-SA"/>
        </w:rPr>
        <w:t xml:space="preserve"> each contributed 48% and 33%</w:t>
      </w:r>
      <w:r w:rsidR="00B828A1" w:rsidRPr="00EF10FF">
        <w:rPr>
          <w:rFonts w:asciiTheme="majorBidi" w:hAnsiTheme="majorBidi" w:cstheme="majorBidi"/>
          <w:bCs/>
          <w:lang w:eastAsia="ar-SA"/>
        </w:rPr>
        <w:t xml:space="preserve"> respectively. The Oil &amp; Gas and Waste Water and Water Treatment businesses </w:t>
      </w:r>
      <w:r w:rsidR="00EF10FF" w:rsidRPr="00EF10FF">
        <w:rPr>
          <w:rFonts w:asciiTheme="majorBidi" w:hAnsiTheme="majorBidi" w:cstheme="majorBidi"/>
          <w:bCs/>
          <w:lang w:eastAsia="ar-SA"/>
        </w:rPr>
        <w:t xml:space="preserve">increased their contribution to </w:t>
      </w:r>
      <w:r w:rsidR="00B828A1" w:rsidRPr="00EF10FF">
        <w:rPr>
          <w:rFonts w:asciiTheme="majorBidi" w:hAnsiTheme="majorBidi" w:cstheme="majorBidi"/>
          <w:bCs/>
          <w:lang w:eastAsia="ar-SA"/>
        </w:rPr>
        <w:t>15 % and 4 % to the overall backlog driven primarily by operations in the Iraqi and</w:t>
      </w:r>
      <w:r w:rsidR="00784F29" w:rsidRPr="00EF10FF">
        <w:rPr>
          <w:rFonts w:asciiTheme="majorBidi" w:hAnsiTheme="majorBidi" w:cstheme="majorBidi"/>
          <w:bCs/>
          <w:lang w:eastAsia="ar-SA"/>
        </w:rPr>
        <w:t xml:space="preserve"> the</w:t>
      </w:r>
      <w:r w:rsidR="00B828A1" w:rsidRPr="00EF10FF">
        <w:rPr>
          <w:rFonts w:asciiTheme="majorBidi" w:hAnsiTheme="majorBidi" w:cstheme="majorBidi"/>
          <w:bCs/>
          <w:lang w:eastAsia="ar-SA"/>
        </w:rPr>
        <w:t xml:space="preserve"> Egyptian markets and</w:t>
      </w:r>
      <w:r w:rsidR="00784F29" w:rsidRPr="00EF10FF">
        <w:rPr>
          <w:rFonts w:asciiTheme="majorBidi" w:hAnsiTheme="majorBidi" w:cstheme="majorBidi"/>
          <w:bCs/>
          <w:lang w:eastAsia="ar-SA"/>
        </w:rPr>
        <w:t xml:space="preserve"> the</w:t>
      </w:r>
      <w:r w:rsidR="00B828A1" w:rsidRPr="00EF10FF">
        <w:rPr>
          <w:rFonts w:asciiTheme="majorBidi" w:hAnsiTheme="majorBidi" w:cstheme="majorBidi"/>
          <w:bCs/>
          <w:lang w:eastAsia="ar-SA"/>
        </w:rPr>
        <w:t xml:space="preserve"> Indian and</w:t>
      </w:r>
      <w:r w:rsidR="00784F29" w:rsidRPr="00EF10FF">
        <w:rPr>
          <w:rFonts w:asciiTheme="majorBidi" w:hAnsiTheme="majorBidi" w:cstheme="majorBidi"/>
          <w:bCs/>
          <w:lang w:eastAsia="ar-SA"/>
        </w:rPr>
        <w:t xml:space="preserve"> the</w:t>
      </w:r>
      <w:r w:rsidR="00B828A1" w:rsidRPr="00EF10FF">
        <w:rPr>
          <w:rFonts w:asciiTheme="majorBidi" w:hAnsiTheme="majorBidi" w:cstheme="majorBidi"/>
          <w:bCs/>
          <w:lang w:eastAsia="ar-SA"/>
        </w:rPr>
        <w:t xml:space="preserve"> European markets respectively.  </w:t>
      </w:r>
    </w:p>
    <w:p w:rsidR="00320F7A" w:rsidRPr="00EF10FF" w:rsidRDefault="00320F7A" w:rsidP="00320F7A">
      <w:pPr>
        <w:spacing w:line="360" w:lineRule="auto"/>
        <w:jc w:val="both"/>
        <w:rPr>
          <w:rFonts w:asciiTheme="majorBidi" w:hAnsiTheme="majorBidi" w:cstheme="majorBidi"/>
          <w:bCs/>
        </w:rPr>
      </w:pPr>
    </w:p>
    <w:p w:rsidR="00D10DDE" w:rsidRPr="00EF10FF" w:rsidRDefault="00572582" w:rsidP="007A0C3A">
      <w:pPr>
        <w:spacing w:line="360" w:lineRule="auto"/>
        <w:jc w:val="both"/>
        <w:rPr>
          <w:rFonts w:asciiTheme="majorBidi" w:hAnsiTheme="majorBidi" w:cstheme="majorBidi"/>
          <w:bCs/>
        </w:rPr>
      </w:pPr>
      <w:r w:rsidRPr="00EF10FF">
        <w:rPr>
          <w:rFonts w:asciiTheme="majorBidi" w:hAnsiTheme="majorBidi" w:cstheme="majorBidi"/>
          <w:bCs/>
        </w:rPr>
        <w:t>Revenues</w:t>
      </w:r>
      <w:r w:rsidRPr="00EF10FF">
        <w:rPr>
          <w:rFonts w:asciiTheme="majorBidi" w:hAnsiTheme="majorBidi" w:cstheme="majorBidi"/>
          <w:bCs/>
          <w:rtl/>
        </w:rPr>
        <w:t xml:space="preserve"> </w:t>
      </w:r>
      <w:r w:rsidRPr="00EF10FF">
        <w:rPr>
          <w:rFonts w:asciiTheme="majorBidi" w:hAnsiTheme="majorBidi" w:cstheme="majorBidi"/>
          <w:bCs/>
        </w:rPr>
        <w:t>and Net Profit</w:t>
      </w:r>
      <w:r w:rsidR="00092A9F" w:rsidRPr="00EF10FF">
        <w:rPr>
          <w:rFonts w:asciiTheme="majorBidi" w:hAnsiTheme="majorBidi" w:cstheme="majorBidi"/>
          <w:bCs/>
        </w:rPr>
        <w:t xml:space="preserve"> </w:t>
      </w:r>
      <w:r w:rsidR="00B870B0" w:rsidRPr="00EF10FF">
        <w:rPr>
          <w:rFonts w:asciiTheme="majorBidi" w:hAnsiTheme="majorBidi" w:cstheme="majorBidi"/>
          <w:bCs/>
        </w:rPr>
        <w:t xml:space="preserve">earned </w:t>
      </w:r>
      <w:r w:rsidR="00092A9F" w:rsidRPr="00EF10FF">
        <w:rPr>
          <w:rFonts w:asciiTheme="majorBidi" w:hAnsiTheme="majorBidi" w:cstheme="majorBidi"/>
          <w:bCs/>
        </w:rPr>
        <w:t>for the first nine months ended September 30</w:t>
      </w:r>
      <w:r w:rsidR="00092A9F" w:rsidRPr="00EF10FF">
        <w:rPr>
          <w:rFonts w:asciiTheme="majorBidi" w:hAnsiTheme="majorBidi" w:cstheme="majorBidi"/>
          <w:bCs/>
          <w:vertAlign w:val="superscript"/>
        </w:rPr>
        <w:t>th</w:t>
      </w:r>
      <w:r w:rsidR="00092A9F" w:rsidRPr="00EF10FF">
        <w:rPr>
          <w:rFonts w:asciiTheme="majorBidi" w:hAnsiTheme="majorBidi" w:cstheme="majorBidi"/>
          <w:bCs/>
        </w:rPr>
        <w:t xml:space="preserve"> 2014</w:t>
      </w:r>
      <w:r w:rsidR="00B870B0" w:rsidRPr="00EF10FF">
        <w:rPr>
          <w:rFonts w:asciiTheme="majorBidi" w:hAnsiTheme="majorBidi" w:cstheme="majorBidi"/>
          <w:bCs/>
        </w:rPr>
        <w:t xml:space="preserve"> were</w:t>
      </w:r>
      <w:r w:rsidR="00092A9F" w:rsidRPr="00EF10FF">
        <w:rPr>
          <w:rFonts w:asciiTheme="majorBidi" w:hAnsiTheme="majorBidi" w:cstheme="majorBidi"/>
          <w:bCs/>
        </w:rPr>
        <w:t xml:space="preserve"> AED 3.59</w:t>
      </w:r>
      <w:r w:rsidR="008E6538" w:rsidRPr="00EF10FF">
        <w:rPr>
          <w:rFonts w:asciiTheme="majorBidi" w:hAnsiTheme="majorBidi" w:cstheme="majorBidi"/>
          <w:bCs/>
        </w:rPr>
        <w:t xml:space="preserve"> b</w:t>
      </w:r>
      <w:r w:rsidR="00124F9C" w:rsidRPr="00EF10FF">
        <w:rPr>
          <w:rFonts w:asciiTheme="majorBidi" w:hAnsiTheme="majorBidi" w:cstheme="majorBidi"/>
          <w:bCs/>
        </w:rPr>
        <w:t>illion a</w:t>
      </w:r>
      <w:r w:rsidR="00092A9F" w:rsidRPr="00EF10FF">
        <w:rPr>
          <w:rFonts w:asciiTheme="majorBidi" w:hAnsiTheme="majorBidi" w:cstheme="majorBidi"/>
          <w:bCs/>
        </w:rPr>
        <w:t>nd AED 96.</w:t>
      </w:r>
      <w:r w:rsidR="007A0C3A" w:rsidRPr="00EF10FF">
        <w:rPr>
          <w:rFonts w:asciiTheme="majorBidi" w:hAnsiTheme="majorBidi" w:cstheme="majorBidi"/>
          <w:bCs/>
        </w:rPr>
        <w:t>9</w:t>
      </w:r>
      <w:r w:rsidR="00092A9F" w:rsidRPr="00EF10FF">
        <w:rPr>
          <w:rFonts w:asciiTheme="majorBidi" w:hAnsiTheme="majorBidi" w:cstheme="majorBidi"/>
          <w:bCs/>
        </w:rPr>
        <w:t xml:space="preserve"> million </w:t>
      </w:r>
      <w:r w:rsidR="00EF38FE" w:rsidRPr="00EF10FF">
        <w:rPr>
          <w:rFonts w:asciiTheme="majorBidi" w:hAnsiTheme="majorBidi" w:cstheme="majorBidi"/>
          <w:bCs/>
        </w:rPr>
        <w:t>compar</w:t>
      </w:r>
      <w:r w:rsidR="00092A9F" w:rsidRPr="00EF10FF">
        <w:rPr>
          <w:rFonts w:asciiTheme="majorBidi" w:hAnsiTheme="majorBidi" w:cstheme="majorBidi"/>
          <w:bCs/>
        </w:rPr>
        <w:t>ed to AED 3.5</w:t>
      </w:r>
      <w:r w:rsidR="007A0C3A" w:rsidRPr="00EF10FF">
        <w:rPr>
          <w:rFonts w:asciiTheme="majorBidi" w:hAnsiTheme="majorBidi" w:cstheme="majorBidi"/>
          <w:bCs/>
        </w:rPr>
        <w:t>6</w:t>
      </w:r>
      <w:r w:rsidR="00092A9F" w:rsidRPr="00EF10FF">
        <w:rPr>
          <w:rFonts w:asciiTheme="majorBidi" w:hAnsiTheme="majorBidi" w:cstheme="majorBidi"/>
          <w:bCs/>
        </w:rPr>
        <w:t xml:space="preserve"> billion and AED 145 million </w:t>
      </w:r>
      <w:r w:rsidR="00B870B0" w:rsidRPr="00EF10FF">
        <w:rPr>
          <w:rFonts w:asciiTheme="majorBidi" w:hAnsiTheme="majorBidi" w:cstheme="majorBidi"/>
          <w:bCs/>
        </w:rPr>
        <w:t>reported</w:t>
      </w:r>
      <w:r w:rsidR="00092A9F" w:rsidRPr="00EF10FF">
        <w:rPr>
          <w:rFonts w:asciiTheme="majorBidi" w:hAnsiTheme="majorBidi" w:cstheme="majorBidi"/>
          <w:bCs/>
        </w:rPr>
        <w:t xml:space="preserve"> last year.</w:t>
      </w:r>
    </w:p>
    <w:p w:rsidR="00676150" w:rsidRPr="00EF10FF" w:rsidRDefault="00676150" w:rsidP="00092A9F">
      <w:pPr>
        <w:spacing w:line="360" w:lineRule="auto"/>
        <w:jc w:val="both"/>
        <w:rPr>
          <w:rFonts w:asciiTheme="majorBidi" w:hAnsiTheme="majorBidi" w:cstheme="majorBidi"/>
          <w:bCs/>
        </w:rPr>
      </w:pPr>
    </w:p>
    <w:p w:rsidR="00D10DDE" w:rsidRPr="00EF10FF" w:rsidRDefault="00EF38FE" w:rsidP="00977284">
      <w:pPr>
        <w:spacing w:line="360" w:lineRule="auto"/>
        <w:jc w:val="both"/>
        <w:rPr>
          <w:rFonts w:asciiTheme="majorBidi" w:hAnsiTheme="majorBidi" w:cstheme="majorBidi"/>
          <w:bCs/>
        </w:rPr>
      </w:pPr>
      <w:r w:rsidRPr="00EF10FF">
        <w:rPr>
          <w:rFonts w:asciiTheme="majorBidi" w:hAnsiTheme="majorBidi" w:cstheme="majorBidi"/>
          <w:bCs/>
        </w:rPr>
        <w:t>EPS was</w:t>
      </w:r>
      <w:r w:rsidR="00D10DDE" w:rsidRPr="00EF10FF">
        <w:rPr>
          <w:rFonts w:asciiTheme="majorBidi" w:hAnsiTheme="majorBidi" w:cstheme="majorBidi"/>
          <w:bCs/>
        </w:rPr>
        <w:t xml:space="preserve"> AED</w:t>
      </w:r>
      <w:r w:rsidR="00092A9F" w:rsidRPr="00EF10FF">
        <w:rPr>
          <w:rFonts w:asciiTheme="majorBidi" w:hAnsiTheme="majorBidi" w:cstheme="majorBidi"/>
          <w:bCs/>
        </w:rPr>
        <w:t xml:space="preserve"> 0</w:t>
      </w:r>
      <w:r w:rsidR="006C7977" w:rsidRPr="00EF10FF">
        <w:rPr>
          <w:rFonts w:asciiTheme="majorBidi" w:hAnsiTheme="majorBidi" w:cstheme="majorBidi"/>
          <w:bCs/>
        </w:rPr>
        <w:t>.</w:t>
      </w:r>
      <w:r w:rsidR="00092A9F" w:rsidRPr="00EF10FF">
        <w:rPr>
          <w:rFonts w:asciiTheme="majorBidi" w:hAnsiTheme="majorBidi" w:cstheme="majorBidi"/>
          <w:bCs/>
        </w:rPr>
        <w:t>038</w:t>
      </w:r>
      <w:r w:rsidR="00A4450C" w:rsidRPr="00EF10FF">
        <w:rPr>
          <w:rFonts w:asciiTheme="majorBidi" w:hAnsiTheme="majorBidi" w:cstheme="majorBidi"/>
          <w:bCs/>
        </w:rPr>
        <w:t xml:space="preserve"> </w:t>
      </w:r>
      <w:r w:rsidR="00D10DDE" w:rsidRPr="00EF10FF">
        <w:rPr>
          <w:rFonts w:asciiTheme="majorBidi" w:hAnsiTheme="majorBidi" w:cstheme="majorBidi"/>
          <w:bCs/>
        </w:rPr>
        <w:t xml:space="preserve">compared to AED </w:t>
      </w:r>
      <w:r w:rsidR="007A0C3A" w:rsidRPr="00EF10FF">
        <w:rPr>
          <w:rFonts w:asciiTheme="majorBidi" w:hAnsiTheme="majorBidi" w:cstheme="majorBidi"/>
          <w:bCs/>
        </w:rPr>
        <w:t>0.054</w:t>
      </w:r>
      <w:r w:rsidR="00B32DED" w:rsidRPr="00EF10FF">
        <w:rPr>
          <w:rFonts w:asciiTheme="majorBidi" w:hAnsiTheme="majorBidi" w:cstheme="majorBidi"/>
          <w:bCs/>
        </w:rPr>
        <w:t xml:space="preserve"> </w:t>
      </w:r>
      <w:r w:rsidR="00627329" w:rsidRPr="00EF10FF">
        <w:rPr>
          <w:rFonts w:asciiTheme="majorBidi" w:hAnsiTheme="majorBidi" w:cstheme="majorBidi"/>
          <w:bCs/>
        </w:rPr>
        <w:t>and</w:t>
      </w:r>
      <w:r w:rsidR="006C7977" w:rsidRPr="00EF10FF">
        <w:rPr>
          <w:rFonts w:asciiTheme="majorBidi" w:hAnsiTheme="majorBidi" w:cstheme="majorBidi"/>
          <w:bCs/>
        </w:rPr>
        <w:t xml:space="preserve"> EBITDA</w:t>
      </w:r>
      <w:r w:rsidRPr="00EF10FF">
        <w:rPr>
          <w:rFonts w:asciiTheme="majorBidi" w:hAnsiTheme="majorBidi" w:cstheme="majorBidi"/>
          <w:bCs/>
        </w:rPr>
        <w:t xml:space="preserve"> was</w:t>
      </w:r>
      <w:r w:rsidR="006C7977" w:rsidRPr="00EF10FF">
        <w:rPr>
          <w:rFonts w:asciiTheme="majorBidi" w:hAnsiTheme="majorBidi" w:cstheme="majorBidi"/>
          <w:bCs/>
        </w:rPr>
        <w:t xml:space="preserve"> </w:t>
      </w:r>
      <w:r w:rsidR="00D10DDE" w:rsidRPr="00EF10FF">
        <w:rPr>
          <w:rFonts w:asciiTheme="majorBidi" w:hAnsiTheme="majorBidi" w:cstheme="majorBidi"/>
          <w:bCs/>
        </w:rPr>
        <w:t>AED</w:t>
      </w:r>
      <w:r w:rsidR="006C7977" w:rsidRPr="00EF10FF">
        <w:rPr>
          <w:rFonts w:asciiTheme="majorBidi" w:hAnsiTheme="majorBidi" w:cstheme="majorBidi"/>
          <w:bCs/>
        </w:rPr>
        <w:t xml:space="preserve"> 244.1 million compared to AED 289.4</w:t>
      </w:r>
      <w:r w:rsidR="00B32DED" w:rsidRPr="00EF10FF">
        <w:rPr>
          <w:rFonts w:asciiTheme="majorBidi" w:hAnsiTheme="majorBidi" w:cstheme="majorBidi"/>
          <w:bCs/>
        </w:rPr>
        <w:t xml:space="preserve"> </w:t>
      </w:r>
      <w:r w:rsidR="00D10DDE" w:rsidRPr="00EF10FF">
        <w:rPr>
          <w:rFonts w:asciiTheme="majorBidi" w:hAnsiTheme="majorBidi" w:cstheme="majorBidi"/>
          <w:bCs/>
        </w:rPr>
        <w:t>million</w:t>
      </w:r>
      <w:r w:rsidR="00627329" w:rsidRPr="00EF10FF">
        <w:rPr>
          <w:rFonts w:asciiTheme="majorBidi" w:hAnsiTheme="majorBidi" w:cstheme="majorBidi"/>
          <w:bCs/>
        </w:rPr>
        <w:t xml:space="preserve"> </w:t>
      </w:r>
      <w:r w:rsidR="00977284" w:rsidRPr="00EF10FF">
        <w:rPr>
          <w:rFonts w:asciiTheme="majorBidi" w:hAnsiTheme="majorBidi" w:cstheme="majorBidi"/>
          <w:bCs/>
        </w:rPr>
        <w:t xml:space="preserve">reported for </w:t>
      </w:r>
      <w:r w:rsidR="00D10DDE" w:rsidRPr="00EF10FF">
        <w:rPr>
          <w:rFonts w:asciiTheme="majorBidi" w:hAnsiTheme="majorBidi" w:cstheme="majorBidi"/>
          <w:bCs/>
        </w:rPr>
        <w:t>the same period last year.</w:t>
      </w:r>
    </w:p>
    <w:p w:rsidR="00D640D0" w:rsidRPr="00EF10FF" w:rsidRDefault="00D640D0" w:rsidP="00DC0528">
      <w:pPr>
        <w:spacing w:line="360" w:lineRule="auto"/>
        <w:jc w:val="both"/>
        <w:rPr>
          <w:rFonts w:asciiTheme="majorBidi" w:hAnsiTheme="majorBidi" w:cstheme="majorBidi"/>
          <w:bCs/>
          <w:lang w:eastAsia="ar-SA"/>
        </w:rPr>
      </w:pPr>
    </w:p>
    <w:p w:rsidR="0018481C" w:rsidRPr="00EF10FF" w:rsidRDefault="00F16C50" w:rsidP="00182375">
      <w:pPr>
        <w:spacing w:line="360" w:lineRule="auto"/>
        <w:jc w:val="both"/>
        <w:rPr>
          <w:rFonts w:asciiTheme="majorBidi" w:hAnsiTheme="majorBidi" w:cstheme="majorBidi"/>
          <w:bCs/>
          <w:lang w:eastAsia="ar-SA"/>
        </w:rPr>
      </w:pPr>
      <w:r w:rsidRPr="00EF10FF">
        <w:rPr>
          <w:rFonts w:asciiTheme="majorBidi" w:hAnsiTheme="majorBidi" w:cstheme="majorBidi"/>
          <w:bCs/>
          <w:lang w:eastAsia="ar-SA"/>
        </w:rPr>
        <w:lastRenderedPageBreak/>
        <w:t>Commenting on the results, Mukhtar Safi, Chief Financial Officer</w:t>
      </w:r>
      <w:r w:rsidR="00357F74" w:rsidRPr="00EF10FF">
        <w:rPr>
          <w:rFonts w:asciiTheme="majorBidi" w:hAnsiTheme="majorBidi" w:cstheme="majorBidi"/>
          <w:bCs/>
          <w:lang w:eastAsia="ar-SA"/>
        </w:rPr>
        <w:t xml:space="preserve"> of DSI said,</w:t>
      </w:r>
      <w:r w:rsidR="0085048F" w:rsidRPr="00EF10FF">
        <w:rPr>
          <w:rFonts w:asciiTheme="majorBidi" w:hAnsiTheme="majorBidi" w:cstheme="majorBidi"/>
          <w:bCs/>
          <w:lang w:eastAsia="ar-SA"/>
        </w:rPr>
        <w:t xml:space="preserve"> </w:t>
      </w:r>
      <w:r w:rsidR="00357F74" w:rsidRPr="00EF10FF">
        <w:rPr>
          <w:rFonts w:asciiTheme="majorBidi" w:hAnsiTheme="majorBidi" w:cstheme="majorBidi"/>
          <w:bCs/>
          <w:lang w:eastAsia="ar-SA"/>
        </w:rPr>
        <w:t xml:space="preserve">“Q3 2014 was </w:t>
      </w:r>
      <w:r w:rsidR="00D35BD4" w:rsidRPr="00EF10FF">
        <w:rPr>
          <w:rFonts w:asciiTheme="majorBidi" w:hAnsiTheme="majorBidi" w:cstheme="majorBidi"/>
          <w:bCs/>
          <w:lang w:eastAsia="ar-SA"/>
        </w:rPr>
        <w:t xml:space="preserve">exceptionally a good quarter in terms of backlog burn and </w:t>
      </w:r>
      <w:r w:rsidR="00357F74" w:rsidRPr="00EF10FF">
        <w:rPr>
          <w:rFonts w:asciiTheme="majorBidi" w:hAnsiTheme="majorBidi" w:cstheme="majorBidi"/>
          <w:bCs/>
          <w:lang w:eastAsia="ar-SA"/>
        </w:rPr>
        <w:t xml:space="preserve">profitability </w:t>
      </w:r>
      <w:r w:rsidR="00182375" w:rsidRPr="00EF10FF">
        <w:rPr>
          <w:rFonts w:asciiTheme="majorBidi" w:hAnsiTheme="majorBidi" w:cstheme="majorBidi"/>
          <w:bCs/>
          <w:lang w:eastAsia="ar-SA"/>
        </w:rPr>
        <w:t xml:space="preserve">margins despite </w:t>
      </w:r>
      <w:r w:rsidR="00D35BD4" w:rsidRPr="00EF10FF">
        <w:rPr>
          <w:rFonts w:asciiTheme="majorBidi" w:hAnsiTheme="majorBidi" w:cstheme="majorBidi"/>
          <w:bCs/>
          <w:lang w:eastAsia="ar-SA"/>
        </w:rPr>
        <w:t>the provisions of AED 25 million t</w:t>
      </w:r>
      <w:r w:rsidR="00AC4C6A" w:rsidRPr="00EF10FF">
        <w:rPr>
          <w:rFonts w:asciiTheme="majorBidi" w:hAnsiTheme="majorBidi" w:cstheme="majorBidi"/>
          <w:bCs/>
          <w:lang w:eastAsia="ar-SA"/>
        </w:rPr>
        <w:t>aken against the arbitration case</w:t>
      </w:r>
      <w:r w:rsidR="00D35BD4" w:rsidRPr="00EF10FF">
        <w:rPr>
          <w:rFonts w:asciiTheme="majorBidi" w:hAnsiTheme="majorBidi" w:cstheme="majorBidi"/>
          <w:bCs/>
          <w:lang w:eastAsia="ar-SA"/>
        </w:rPr>
        <w:t xml:space="preserve"> on our legacy contract in the UAE</w:t>
      </w:r>
      <w:r w:rsidR="003001FE" w:rsidRPr="00EF10FF">
        <w:rPr>
          <w:rFonts w:asciiTheme="majorBidi" w:hAnsiTheme="majorBidi" w:cstheme="majorBidi"/>
          <w:bCs/>
          <w:lang w:eastAsia="ar-SA"/>
        </w:rPr>
        <w:t>.”</w:t>
      </w:r>
    </w:p>
    <w:p w:rsidR="007E7057" w:rsidRPr="00EF10FF" w:rsidRDefault="007E7057" w:rsidP="007A581C">
      <w:pPr>
        <w:spacing w:line="360" w:lineRule="auto"/>
        <w:jc w:val="both"/>
        <w:rPr>
          <w:rFonts w:asciiTheme="majorBidi" w:hAnsiTheme="majorBidi" w:cstheme="majorBidi"/>
          <w:bCs/>
          <w:lang w:eastAsia="ar-SA"/>
        </w:rPr>
      </w:pPr>
    </w:p>
    <w:p w:rsidR="00AC4C6A" w:rsidRPr="00EF10FF" w:rsidRDefault="003001FE" w:rsidP="00AC4C6A">
      <w:pPr>
        <w:spacing w:line="360" w:lineRule="auto"/>
        <w:jc w:val="both"/>
        <w:rPr>
          <w:rFonts w:asciiTheme="majorBidi" w:hAnsiTheme="majorBidi" w:cstheme="majorBidi"/>
          <w:bCs/>
          <w:lang w:eastAsia="ar-SA"/>
        </w:rPr>
      </w:pPr>
      <w:r w:rsidRPr="00EF10FF">
        <w:rPr>
          <w:rFonts w:asciiTheme="majorBidi" w:hAnsiTheme="majorBidi" w:cstheme="majorBidi"/>
          <w:bCs/>
          <w:lang w:eastAsia="ar-SA"/>
        </w:rPr>
        <w:t>“</w:t>
      </w:r>
      <w:r w:rsidR="00AC4C6A" w:rsidRPr="00EF10FF">
        <w:rPr>
          <w:rFonts w:asciiTheme="majorBidi" w:hAnsiTheme="majorBidi" w:cstheme="majorBidi"/>
          <w:bCs/>
          <w:lang w:eastAsia="ar-SA"/>
        </w:rPr>
        <w:t>Operating cash flow remains stretched until we finalize our negotiations on the large claim and variations orders with some of our major client in KSA. Our teams in KSA achieved major milestones and received payment reassurances towards the completion of this challenging project by Q2 2015.</w:t>
      </w:r>
      <w:r w:rsidRPr="00EF10FF">
        <w:rPr>
          <w:rFonts w:asciiTheme="majorBidi" w:hAnsiTheme="majorBidi" w:cstheme="majorBidi"/>
          <w:bCs/>
          <w:lang w:eastAsia="ar-SA"/>
        </w:rPr>
        <w:t>”</w:t>
      </w:r>
    </w:p>
    <w:p w:rsidR="0018481C" w:rsidRPr="00EF10FF" w:rsidRDefault="0018481C" w:rsidP="0089064E">
      <w:pPr>
        <w:spacing w:line="360" w:lineRule="auto"/>
        <w:jc w:val="both"/>
        <w:rPr>
          <w:rFonts w:asciiTheme="majorBidi" w:hAnsiTheme="majorBidi" w:cstheme="majorBidi"/>
          <w:bCs/>
          <w:lang w:eastAsia="ar-SA"/>
        </w:rPr>
      </w:pPr>
    </w:p>
    <w:p w:rsidR="0018481C" w:rsidRPr="00EF10FF" w:rsidRDefault="003001FE" w:rsidP="00AC4C6A">
      <w:pPr>
        <w:spacing w:line="360" w:lineRule="auto"/>
        <w:jc w:val="both"/>
        <w:rPr>
          <w:rFonts w:asciiTheme="majorBidi" w:hAnsiTheme="majorBidi" w:cstheme="majorBidi"/>
          <w:bCs/>
          <w:lang w:eastAsia="ar-SA"/>
        </w:rPr>
      </w:pPr>
      <w:r w:rsidRPr="00EF10FF">
        <w:rPr>
          <w:rFonts w:asciiTheme="majorBidi" w:hAnsiTheme="majorBidi" w:cstheme="majorBidi"/>
          <w:bCs/>
          <w:lang w:eastAsia="ar-SA"/>
        </w:rPr>
        <w:t>“</w:t>
      </w:r>
      <w:r w:rsidR="00AC4C6A" w:rsidRPr="00EF10FF">
        <w:rPr>
          <w:rFonts w:asciiTheme="majorBidi" w:hAnsiTheme="majorBidi" w:cstheme="majorBidi"/>
          <w:bCs/>
          <w:lang w:eastAsia="ar-SA"/>
        </w:rPr>
        <w:t>Overall, we have picked up operational momentum in our key markets in the G</w:t>
      </w:r>
      <w:r w:rsidR="00EF10FF" w:rsidRPr="00EF10FF">
        <w:rPr>
          <w:rFonts w:asciiTheme="majorBidi" w:hAnsiTheme="majorBidi" w:cstheme="majorBidi"/>
          <w:bCs/>
          <w:lang w:eastAsia="ar-SA"/>
        </w:rPr>
        <w:t xml:space="preserve">CC and particularly in the UAE. </w:t>
      </w:r>
      <w:r w:rsidR="00626796" w:rsidRPr="00EF10FF">
        <w:rPr>
          <w:rFonts w:asciiTheme="majorBidi" w:hAnsiTheme="majorBidi" w:cstheme="majorBidi"/>
          <w:bCs/>
          <w:lang w:eastAsia="ar-SA"/>
        </w:rPr>
        <w:t>Our revenues for the quarter from th</w:t>
      </w:r>
      <w:r w:rsidR="00727E89" w:rsidRPr="00EF10FF">
        <w:rPr>
          <w:rFonts w:asciiTheme="majorBidi" w:hAnsiTheme="majorBidi" w:cstheme="majorBidi"/>
          <w:bCs/>
          <w:lang w:eastAsia="ar-SA"/>
        </w:rPr>
        <w:t>e Engineering business and the General contracting</w:t>
      </w:r>
      <w:r w:rsidR="00626796" w:rsidRPr="00EF10FF">
        <w:rPr>
          <w:rFonts w:asciiTheme="majorBidi" w:hAnsiTheme="majorBidi" w:cstheme="majorBidi"/>
          <w:bCs/>
          <w:lang w:eastAsia="ar-SA"/>
        </w:rPr>
        <w:t xml:space="preserve"> business also surged 19% and</w:t>
      </w:r>
      <w:r w:rsidR="0018481C" w:rsidRPr="00EF10FF">
        <w:rPr>
          <w:rFonts w:asciiTheme="majorBidi" w:hAnsiTheme="majorBidi" w:cstheme="majorBidi"/>
          <w:bCs/>
          <w:lang w:eastAsia="ar-SA"/>
        </w:rPr>
        <w:t xml:space="preserve"> </w:t>
      </w:r>
      <w:r w:rsidR="007E7057" w:rsidRPr="00EF10FF">
        <w:rPr>
          <w:rFonts w:asciiTheme="majorBidi" w:hAnsiTheme="majorBidi" w:cstheme="majorBidi"/>
          <w:bCs/>
          <w:lang w:eastAsia="ar-SA"/>
        </w:rPr>
        <w:t>34% year on year respectively.</w:t>
      </w:r>
      <w:r w:rsidR="00E40E4E" w:rsidRPr="00EF10FF">
        <w:rPr>
          <w:rFonts w:asciiTheme="majorBidi" w:hAnsiTheme="majorBidi" w:cstheme="majorBidi"/>
          <w:bCs/>
          <w:lang w:eastAsia="ar-SA"/>
        </w:rPr>
        <w:t>”</w:t>
      </w:r>
    </w:p>
    <w:p w:rsidR="00F46753" w:rsidRPr="00EF10FF" w:rsidRDefault="00F46753" w:rsidP="008E6538">
      <w:pPr>
        <w:shd w:val="clear" w:color="auto" w:fill="FFFFFF"/>
        <w:spacing w:line="360" w:lineRule="auto"/>
        <w:rPr>
          <w:rFonts w:asciiTheme="majorBidi" w:hAnsiTheme="majorBidi" w:cstheme="majorBidi"/>
          <w:bCs/>
          <w:lang w:eastAsia="ar-SA"/>
        </w:rPr>
      </w:pPr>
    </w:p>
    <w:p w:rsidR="004B0EA2" w:rsidRPr="00EF10FF" w:rsidRDefault="00E00E07" w:rsidP="007D7D73">
      <w:pPr>
        <w:spacing w:line="360" w:lineRule="auto"/>
        <w:jc w:val="both"/>
        <w:rPr>
          <w:rFonts w:asciiTheme="majorBidi" w:hAnsiTheme="majorBidi" w:cstheme="majorBidi"/>
          <w:bCs/>
          <w:lang w:eastAsia="ar-SA"/>
        </w:rPr>
      </w:pPr>
      <w:r w:rsidRPr="00EF10FF">
        <w:rPr>
          <w:rFonts w:asciiTheme="majorBidi" w:hAnsiTheme="majorBidi" w:cstheme="majorBidi"/>
          <w:bCs/>
          <w:lang w:eastAsia="ar-SA"/>
        </w:rPr>
        <w:t>The collaborative capabilities of the Engineering services (MEP and Water and Power), General Contracting, Oil and Gas, Rail and Infrastructure development continue to deliver strong performance quality work on project sites. Armed with a multicultural workforce, inherent financial strength and solid regional experience, the company’s outlook remains positive in terms of realizing greater profitability and improving productivity across MENA, South Asia and Europe</w:t>
      </w:r>
      <w:r w:rsidR="000C1F4D" w:rsidRPr="00EF10FF">
        <w:rPr>
          <w:rFonts w:asciiTheme="majorBidi" w:hAnsiTheme="majorBidi" w:cstheme="majorBidi"/>
          <w:bCs/>
          <w:lang w:eastAsia="ar-SA"/>
        </w:rPr>
        <w:t>.</w:t>
      </w:r>
    </w:p>
    <w:p w:rsidR="009E6337" w:rsidRPr="00EF10FF" w:rsidRDefault="004B0EA2" w:rsidP="007D7D73">
      <w:pPr>
        <w:spacing w:line="360" w:lineRule="auto"/>
        <w:rPr>
          <w:rFonts w:asciiTheme="majorBidi" w:hAnsiTheme="majorBidi" w:cstheme="majorBidi"/>
          <w:bCs/>
          <w:lang w:eastAsia="ar-SA"/>
        </w:rPr>
      </w:pPr>
      <w:r w:rsidRPr="00EF10FF">
        <w:rPr>
          <w:rFonts w:asciiTheme="majorBidi" w:hAnsiTheme="majorBidi" w:cstheme="majorBidi"/>
          <w:bCs/>
          <w:lang w:eastAsia="ar-SA"/>
        </w:rPr>
        <w:t xml:space="preserve"> </w:t>
      </w:r>
    </w:p>
    <w:p w:rsidR="0085048F" w:rsidRPr="00EF10FF" w:rsidRDefault="009E6337" w:rsidP="00EC6271">
      <w:pPr>
        <w:spacing w:line="360" w:lineRule="auto"/>
        <w:jc w:val="both"/>
        <w:rPr>
          <w:rFonts w:asciiTheme="majorBidi" w:hAnsiTheme="majorBidi" w:cstheme="majorBidi"/>
          <w:bCs/>
          <w:lang w:eastAsia="ar-SA"/>
        </w:rPr>
      </w:pPr>
      <w:r w:rsidRPr="00EF10FF">
        <w:rPr>
          <w:rFonts w:asciiTheme="majorBidi" w:hAnsiTheme="majorBidi" w:cstheme="majorBidi"/>
          <w:bCs/>
          <w:lang w:eastAsia="ar-SA"/>
        </w:rPr>
        <w:t xml:space="preserve">  </w:t>
      </w:r>
    </w:p>
    <w:p w:rsidR="008873BD" w:rsidRPr="00EF10FF" w:rsidRDefault="008873BD" w:rsidP="00F773AC">
      <w:pPr>
        <w:jc w:val="both"/>
        <w:rPr>
          <w:rFonts w:asciiTheme="majorBidi" w:hAnsiTheme="majorBidi" w:cstheme="majorBidi"/>
          <w:bCs/>
        </w:rPr>
      </w:pPr>
    </w:p>
    <w:p w:rsidR="005856FD" w:rsidRPr="00EF10FF" w:rsidRDefault="005856FD" w:rsidP="002C47E6">
      <w:pPr>
        <w:jc w:val="center"/>
        <w:rPr>
          <w:rFonts w:asciiTheme="majorBidi" w:hAnsiTheme="majorBidi" w:cstheme="majorBidi"/>
          <w:b/>
          <w:bCs/>
          <w:sz w:val="20"/>
          <w:szCs w:val="20"/>
        </w:rPr>
      </w:pPr>
    </w:p>
    <w:p w:rsidR="00FC6A9C" w:rsidRPr="00EF10FF" w:rsidRDefault="00FC6A9C" w:rsidP="00F40654">
      <w:pPr>
        <w:jc w:val="center"/>
        <w:rPr>
          <w:rFonts w:asciiTheme="majorBidi" w:hAnsiTheme="majorBidi" w:cstheme="majorBidi"/>
          <w:b/>
          <w:bCs/>
          <w:sz w:val="20"/>
          <w:szCs w:val="20"/>
        </w:rPr>
      </w:pPr>
      <w:r w:rsidRPr="00EF10FF">
        <w:rPr>
          <w:rFonts w:asciiTheme="majorBidi" w:hAnsiTheme="majorBidi" w:cstheme="majorBidi"/>
          <w:b/>
          <w:bCs/>
          <w:sz w:val="20"/>
          <w:szCs w:val="20"/>
        </w:rPr>
        <w:t>- En</w:t>
      </w:r>
      <w:bookmarkEnd w:id="4"/>
      <w:bookmarkEnd w:id="5"/>
      <w:r w:rsidRPr="00EF10FF">
        <w:rPr>
          <w:rFonts w:asciiTheme="majorBidi" w:hAnsiTheme="majorBidi" w:cstheme="majorBidi"/>
          <w:b/>
          <w:bCs/>
          <w:sz w:val="20"/>
          <w:szCs w:val="20"/>
        </w:rPr>
        <w:t>ds</w:t>
      </w:r>
      <w:r w:rsidR="00F40654" w:rsidRPr="00EF10FF">
        <w:rPr>
          <w:rFonts w:asciiTheme="majorBidi" w:hAnsiTheme="majorBidi" w:cstheme="majorBidi"/>
          <w:b/>
          <w:bCs/>
          <w:sz w:val="20"/>
          <w:szCs w:val="20"/>
        </w:rPr>
        <w:t>-</w:t>
      </w:r>
    </w:p>
    <w:p w:rsidR="005856FD" w:rsidRPr="00EF10FF" w:rsidRDefault="005856FD" w:rsidP="002C47E6">
      <w:pPr>
        <w:jc w:val="center"/>
        <w:rPr>
          <w:rFonts w:asciiTheme="majorBidi" w:hAnsiTheme="majorBidi" w:cstheme="majorBidi"/>
          <w:b/>
          <w:bCs/>
          <w:sz w:val="20"/>
          <w:szCs w:val="20"/>
        </w:rPr>
      </w:pPr>
    </w:p>
    <w:p w:rsidR="005856FD" w:rsidRPr="00EF10FF" w:rsidRDefault="005856FD" w:rsidP="002C47E6">
      <w:pPr>
        <w:jc w:val="center"/>
        <w:rPr>
          <w:rFonts w:asciiTheme="majorBidi" w:hAnsiTheme="majorBidi" w:cstheme="majorBidi"/>
          <w:b/>
          <w:bCs/>
          <w:sz w:val="20"/>
          <w:szCs w:val="20"/>
        </w:rPr>
      </w:pPr>
    </w:p>
    <w:bookmarkEnd w:id="6"/>
    <w:bookmarkEnd w:id="7"/>
    <w:p w:rsidR="00FC6A9C" w:rsidRDefault="00FC6A9C" w:rsidP="00FC6A9C">
      <w:pPr>
        <w:jc w:val="both"/>
        <w:rPr>
          <w:rFonts w:asciiTheme="majorBidi" w:hAnsiTheme="majorBidi" w:cstheme="majorBidi"/>
          <w:bCs/>
          <w:iCs/>
          <w:sz w:val="20"/>
          <w:szCs w:val="20"/>
        </w:rPr>
      </w:pPr>
    </w:p>
    <w:p w:rsidR="00EF10FF" w:rsidRDefault="00EF10FF" w:rsidP="00FC6A9C">
      <w:pPr>
        <w:jc w:val="both"/>
        <w:rPr>
          <w:rFonts w:asciiTheme="majorBidi" w:hAnsiTheme="majorBidi" w:cstheme="majorBidi"/>
          <w:bCs/>
          <w:iCs/>
          <w:sz w:val="20"/>
          <w:szCs w:val="20"/>
        </w:rPr>
      </w:pPr>
    </w:p>
    <w:p w:rsidR="00EF10FF" w:rsidRDefault="00EF10FF" w:rsidP="00FC6A9C">
      <w:pPr>
        <w:jc w:val="both"/>
        <w:rPr>
          <w:rFonts w:asciiTheme="majorBidi" w:hAnsiTheme="majorBidi" w:cstheme="majorBidi"/>
          <w:bCs/>
          <w:iCs/>
          <w:sz w:val="20"/>
          <w:szCs w:val="20"/>
        </w:rPr>
      </w:pPr>
    </w:p>
    <w:p w:rsidR="00EF10FF" w:rsidRDefault="00EF10FF" w:rsidP="00FC6A9C">
      <w:pPr>
        <w:jc w:val="both"/>
        <w:rPr>
          <w:rFonts w:asciiTheme="majorBidi" w:hAnsiTheme="majorBidi" w:cstheme="majorBidi"/>
          <w:bCs/>
          <w:iCs/>
          <w:sz w:val="20"/>
          <w:szCs w:val="20"/>
        </w:rPr>
      </w:pPr>
    </w:p>
    <w:p w:rsidR="00EF10FF" w:rsidRDefault="00EF10FF" w:rsidP="00FC6A9C">
      <w:pPr>
        <w:jc w:val="both"/>
        <w:rPr>
          <w:rFonts w:asciiTheme="majorBidi" w:hAnsiTheme="majorBidi" w:cstheme="majorBidi"/>
          <w:bCs/>
          <w:iCs/>
          <w:sz w:val="20"/>
          <w:szCs w:val="20"/>
        </w:rPr>
      </w:pPr>
    </w:p>
    <w:p w:rsidR="00EF10FF" w:rsidRDefault="00EF10FF" w:rsidP="00FC6A9C">
      <w:pPr>
        <w:jc w:val="both"/>
        <w:rPr>
          <w:rFonts w:asciiTheme="majorBidi" w:hAnsiTheme="majorBidi" w:cstheme="majorBidi"/>
          <w:bCs/>
          <w:iCs/>
          <w:sz w:val="20"/>
          <w:szCs w:val="20"/>
        </w:rPr>
      </w:pPr>
    </w:p>
    <w:p w:rsidR="00EF10FF" w:rsidRDefault="00EF10FF" w:rsidP="00FC6A9C">
      <w:pPr>
        <w:jc w:val="both"/>
        <w:rPr>
          <w:rFonts w:asciiTheme="majorBidi" w:hAnsiTheme="majorBidi" w:cstheme="majorBidi"/>
          <w:bCs/>
          <w:iCs/>
          <w:sz w:val="20"/>
          <w:szCs w:val="20"/>
        </w:rPr>
      </w:pPr>
    </w:p>
    <w:p w:rsidR="00EF10FF" w:rsidRPr="00EF10FF" w:rsidRDefault="00EF10FF" w:rsidP="00FC6A9C">
      <w:pPr>
        <w:jc w:val="both"/>
        <w:rPr>
          <w:rFonts w:asciiTheme="majorBidi" w:hAnsiTheme="majorBidi" w:cstheme="majorBidi"/>
          <w:bCs/>
          <w:iCs/>
          <w:sz w:val="20"/>
          <w:szCs w:val="20"/>
        </w:rPr>
      </w:pPr>
    </w:p>
    <w:p w:rsidR="00EF10FF" w:rsidRPr="00EF10FF" w:rsidRDefault="00EF10FF" w:rsidP="00EF10FF">
      <w:pPr>
        <w:jc w:val="both"/>
        <w:rPr>
          <w:rFonts w:asciiTheme="majorBidi" w:hAnsiTheme="majorBidi" w:cstheme="majorBidi"/>
          <w:b/>
          <w:bCs/>
          <w:sz w:val="22"/>
          <w:szCs w:val="22"/>
          <w:u w:val="single"/>
        </w:rPr>
      </w:pPr>
      <w:r w:rsidRPr="00EF10FF">
        <w:rPr>
          <w:rFonts w:asciiTheme="majorBidi" w:hAnsiTheme="majorBidi" w:cstheme="majorBidi"/>
          <w:b/>
          <w:bCs/>
          <w:sz w:val="22"/>
          <w:szCs w:val="22"/>
          <w:u w:val="single"/>
        </w:rPr>
        <w:lastRenderedPageBreak/>
        <w:t>About Drake &amp; Scull International</w:t>
      </w:r>
      <w:r w:rsidRPr="00EF10FF">
        <w:rPr>
          <w:rFonts w:asciiTheme="majorBidi" w:hAnsiTheme="majorBidi" w:cstheme="majorBidi"/>
          <w:b/>
          <w:bCs/>
          <w:i/>
          <w:iCs/>
          <w:sz w:val="22"/>
          <w:szCs w:val="22"/>
          <w:u w:val="single"/>
        </w:rPr>
        <w:t xml:space="preserve"> </w:t>
      </w:r>
      <w:r w:rsidRPr="00EF10FF">
        <w:rPr>
          <w:rFonts w:asciiTheme="majorBidi" w:hAnsiTheme="majorBidi" w:cstheme="majorBidi"/>
          <w:b/>
          <w:bCs/>
          <w:sz w:val="22"/>
          <w:szCs w:val="22"/>
          <w:u w:val="single"/>
        </w:rPr>
        <w:t>PJSC</w:t>
      </w:r>
    </w:p>
    <w:p w:rsidR="00EF10FF" w:rsidRPr="00EF10FF" w:rsidRDefault="00EF10FF" w:rsidP="00EF10FF">
      <w:pPr>
        <w:jc w:val="both"/>
        <w:rPr>
          <w:rFonts w:asciiTheme="majorBidi" w:hAnsiTheme="majorBidi" w:cstheme="majorBidi"/>
          <w:sz w:val="22"/>
          <w:szCs w:val="22"/>
        </w:rPr>
      </w:pPr>
    </w:p>
    <w:p w:rsidR="00EF10FF" w:rsidRPr="00EF10FF" w:rsidRDefault="00EF10FF" w:rsidP="00EF10FF">
      <w:pPr>
        <w:jc w:val="both"/>
        <w:rPr>
          <w:rFonts w:asciiTheme="majorBidi" w:hAnsiTheme="majorBidi" w:cstheme="majorBidi"/>
          <w:sz w:val="22"/>
          <w:szCs w:val="22"/>
        </w:rPr>
      </w:pPr>
      <w:r w:rsidRPr="00EF10FF">
        <w:rPr>
          <w:rFonts w:asciiTheme="majorBidi" w:hAnsiTheme="majorBidi" w:cstheme="majorBidi"/>
          <w:sz w:val="22"/>
          <w:szCs w:val="22"/>
        </w:rPr>
        <w:t>Drake &amp; Scull International PJSC (DSI) is a regional market leader delivering world class quality projects via end to end solutions that provide integrated design, engineering and construction disciplines of General Contracting, Mechanical, Electrical and Plumbing (MEP), Water and Power, Rail and Oil and Gas, through People, Innovation, and Passion.</w:t>
      </w:r>
    </w:p>
    <w:p w:rsidR="00EF10FF" w:rsidRPr="00EF10FF" w:rsidRDefault="00EF10FF" w:rsidP="00EF10FF">
      <w:pPr>
        <w:jc w:val="both"/>
        <w:rPr>
          <w:rFonts w:asciiTheme="majorBidi" w:hAnsiTheme="majorBidi" w:cstheme="majorBidi"/>
          <w:sz w:val="22"/>
          <w:szCs w:val="22"/>
        </w:rPr>
      </w:pPr>
    </w:p>
    <w:p w:rsidR="00EF10FF" w:rsidRPr="00EF10FF" w:rsidRDefault="00EF10FF" w:rsidP="00EF10FF">
      <w:pPr>
        <w:jc w:val="both"/>
        <w:rPr>
          <w:rFonts w:asciiTheme="majorBidi" w:hAnsiTheme="majorBidi" w:cstheme="majorBidi"/>
          <w:sz w:val="22"/>
          <w:szCs w:val="22"/>
        </w:rPr>
      </w:pPr>
      <w:r w:rsidRPr="00EF10FF">
        <w:rPr>
          <w:rFonts w:asciiTheme="majorBidi" w:hAnsiTheme="majorBidi" w:cstheme="majorBidi"/>
          <w:sz w:val="22"/>
          <w:szCs w:val="22"/>
        </w:rPr>
        <w:t>DSI established its first office in Abu Dhabi in 1966, and has since expanded operations to encompass offices in Dubai, Egypt, Kuwait, Oman, Saudi Arabia, Qatar, Jordan and India as well as managing projects in Europe and other parts of North Africa.</w:t>
      </w:r>
    </w:p>
    <w:p w:rsidR="00EF10FF" w:rsidRPr="00EF10FF" w:rsidRDefault="00EF10FF" w:rsidP="00EF10FF">
      <w:pPr>
        <w:jc w:val="both"/>
        <w:rPr>
          <w:rFonts w:asciiTheme="majorBidi" w:hAnsiTheme="majorBidi" w:cstheme="majorBidi"/>
          <w:sz w:val="22"/>
          <w:szCs w:val="22"/>
        </w:rPr>
      </w:pPr>
    </w:p>
    <w:p w:rsidR="00EF10FF" w:rsidRPr="00EF10FF" w:rsidRDefault="00EF10FF" w:rsidP="00EF10FF">
      <w:pPr>
        <w:jc w:val="both"/>
        <w:rPr>
          <w:rFonts w:asciiTheme="majorBidi" w:hAnsiTheme="majorBidi" w:cstheme="majorBidi"/>
          <w:sz w:val="22"/>
          <w:szCs w:val="22"/>
        </w:rPr>
      </w:pPr>
      <w:r w:rsidRPr="00EF10FF">
        <w:rPr>
          <w:rFonts w:asciiTheme="majorBidi" w:hAnsiTheme="majorBidi" w:cstheme="majorBidi"/>
          <w:sz w:val="22"/>
          <w:szCs w:val="22"/>
        </w:rPr>
        <w:t xml:space="preserve">DSI‘s main business streams include Drake &amp; Scull Engineering, which serves as the MEP and Water &amp; Power arm, Drake &amp; Scull Construction (DSC), which is the General Civil Contracting unit, Drake &amp; Scull Oil &amp; Gas, which undertakes oil pipelines and related </w:t>
      </w:r>
      <w:proofErr w:type="spellStart"/>
      <w:r w:rsidRPr="00EF10FF">
        <w:rPr>
          <w:rFonts w:asciiTheme="majorBidi" w:hAnsiTheme="majorBidi" w:cstheme="majorBidi"/>
          <w:sz w:val="22"/>
          <w:szCs w:val="22"/>
        </w:rPr>
        <w:t>petrochem</w:t>
      </w:r>
      <w:proofErr w:type="spellEnd"/>
      <w:r w:rsidRPr="00EF10FF">
        <w:rPr>
          <w:rFonts w:asciiTheme="majorBidi" w:hAnsiTheme="majorBidi" w:cstheme="majorBidi"/>
          <w:sz w:val="22"/>
          <w:szCs w:val="22"/>
        </w:rPr>
        <w:t xml:space="preserve"> projects, Drake &amp; Scull Rail, Germany based </w:t>
      </w:r>
      <w:proofErr w:type="spellStart"/>
      <w:r w:rsidRPr="00EF10FF">
        <w:rPr>
          <w:rFonts w:asciiTheme="majorBidi" w:hAnsiTheme="majorBidi" w:cstheme="majorBidi"/>
          <w:sz w:val="22"/>
          <w:szCs w:val="22"/>
        </w:rPr>
        <w:t>Passavant</w:t>
      </w:r>
      <w:proofErr w:type="spellEnd"/>
      <w:r w:rsidRPr="00EF10FF">
        <w:rPr>
          <w:rFonts w:asciiTheme="majorBidi" w:hAnsiTheme="majorBidi" w:cstheme="majorBidi"/>
          <w:sz w:val="22"/>
          <w:szCs w:val="22"/>
        </w:rPr>
        <w:t xml:space="preserve"> Energy &amp; Environment which focuses on Water and wastewater treatment as well as waste to energy and Drake and Scull Development, focusing on the Infrastructure sector.</w:t>
      </w:r>
    </w:p>
    <w:p w:rsidR="00EF10FF" w:rsidRPr="00EF10FF" w:rsidRDefault="00EF10FF" w:rsidP="00EF10FF">
      <w:pPr>
        <w:jc w:val="both"/>
        <w:rPr>
          <w:rFonts w:asciiTheme="majorBidi" w:hAnsiTheme="majorBidi" w:cstheme="majorBidi"/>
          <w:sz w:val="22"/>
          <w:szCs w:val="22"/>
        </w:rPr>
      </w:pPr>
    </w:p>
    <w:p w:rsidR="00EF10FF" w:rsidRPr="00EF10FF" w:rsidRDefault="00EF10FF" w:rsidP="00EF10FF">
      <w:pPr>
        <w:jc w:val="both"/>
        <w:rPr>
          <w:rFonts w:asciiTheme="majorBidi" w:hAnsiTheme="majorBidi" w:cstheme="majorBidi"/>
          <w:sz w:val="22"/>
          <w:szCs w:val="22"/>
        </w:rPr>
      </w:pPr>
      <w:r w:rsidRPr="00EF10FF">
        <w:rPr>
          <w:rFonts w:asciiTheme="majorBidi" w:hAnsiTheme="majorBidi" w:cstheme="majorBidi"/>
          <w:sz w:val="22"/>
          <w:szCs w:val="22"/>
        </w:rPr>
        <w:t xml:space="preserve">In 2008, DSI offered 55% of its shares to the public and the IPO was oversubscribed 101 times. Ernst &amp; Young ranked the IPO among the top 20 global IPOs in 2008. </w:t>
      </w:r>
    </w:p>
    <w:p w:rsidR="00EF10FF" w:rsidRPr="00EF10FF" w:rsidRDefault="00EF10FF" w:rsidP="00EF10FF">
      <w:pPr>
        <w:jc w:val="both"/>
        <w:rPr>
          <w:rFonts w:asciiTheme="majorBidi" w:hAnsiTheme="majorBidi" w:cstheme="majorBidi"/>
          <w:sz w:val="22"/>
          <w:szCs w:val="22"/>
        </w:rPr>
      </w:pPr>
    </w:p>
    <w:p w:rsidR="00EF10FF" w:rsidRPr="00EF10FF" w:rsidRDefault="00EF10FF" w:rsidP="00EF10FF">
      <w:pPr>
        <w:jc w:val="both"/>
        <w:rPr>
          <w:rFonts w:asciiTheme="majorBidi" w:hAnsiTheme="majorBidi" w:cstheme="majorBidi"/>
          <w:sz w:val="22"/>
          <w:szCs w:val="22"/>
        </w:rPr>
      </w:pPr>
      <w:r w:rsidRPr="00EF10FF">
        <w:rPr>
          <w:rFonts w:asciiTheme="majorBidi" w:hAnsiTheme="majorBidi" w:cstheme="majorBidi"/>
          <w:sz w:val="22"/>
          <w:szCs w:val="22"/>
        </w:rPr>
        <w:t>DSI has since then used the funds to integrate, establish and acquire businesses that complement its corporate strategy of expansion into new markets, via organic and inorganic growth.</w:t>
      </w:r>
    </w:p>
    <w:p w:rsidR="00EF10FF" w:rsidRPr="00EF10FF" w:rsidRDefault="00EF10FF" w:rsidP="00EF10FF">
      <w:pPr>
        <w:jc w:val="both"/>
        <w:rPr>
          <w:rFonts w:asciiTheme="majorBidi" w:hAnsiTheme="majorBidi" w:cstheme="majorBidi"/>
          <w:sz w:val="22"/>
          <w:szCs w:val="22"/>
        </w:rPr>
      </w:pPr>
    </w:p>
    <w:p w:rsidR="00EF10FF" w:rsidRPr="00EF10FF" w:rsidRDefault="00EF10FF" w:rsidP="00EF10FF">
      <w:pPr>
        <w:jc w:val="both"/>
        <w:rPr>
          <w:rFonts w:asciiTheme="majorBidi" w:hAnsiTheme="majorBidi" w:cstheme="majorBidi"/>
          <w:sz w:val="22"/>
          <w:szCs w:val="22"/>
        </w:rPr>
      </w:pPr>
      <w:r w:rsidRPr="00EF10FF">
        <w:rPr>
          <w:rFonts w:asciiTheme="majorBidi" w:hAnsiTheme="majorBidi" w:cstheme="majorBidi"/>
          <w:sz w:val="22"/>
          <w:szCs w:val="22"/>
        </w:rPr>
        <w:t>The fully Integrated Management Systems, certified to ISO 9001:2008, ISO 14001:2005 and OSHAS 18001:2007 standards are compliant with leading building, health and safety regulations, as well as sound environmental and energy management procedures.</w:t>
      </w:r>
    </w:p>
    <w:p w:rsidR="00EF10FF" w:rsidRPr="00EF10FF" w:rsidRDefault="00EF10FF" w:rsidP="00EF10FF">
      <w:pPr>
        <w:jc w:val="both"/>
        <w:rPr>
          <w:rFonts w:asciiTheme="majorBidi" w:hAnsiTheme="majorBidi" w:cstheme="majorBidi"/>
          <w:sz w:val="22"/>
          <w:szCs w:val="22"/>
        </w:rPr>
      </w:pPr>
    </w:p>
    <w:p w:rsidR="00EF10FF" w:rsidRPr="00EF10FF" w:rsidRDefault="00EF10FF" w:rsidP="00EF10FF">
      <w:pPr>
        <w:jc w:val="both"/>
        <w:rPr>
          <w:rFonts w:asciiTheme="majorBidi" w:hAnsiTheme="majorBidi" w:cstheme="majorBidi"/>
          <w:sz w:val="22"/>
          <w:szCs w:val="22"/>
        </w:rPr>
      </w:pPr>
      <w:r w:rsidRPr="00EF10FF">
        <w:rPr>
          <w:rFonts w:asciiTheme="majorBidi" w:hAnsiTheme="majorBidi" w:cstheme="majorBidi"/>
          <w:sz w:val="22"/>
          <w:szCs w:val="22"/>
        </w:rPr>
        <w:t>DSI is a leader through experience, and has established a regional leadership position over 48 years of successfully completing the most complex projects on time, within budgets and matching set quality parameters.</w:t>
      </w:r>
    </w:p>
    <w:p w:rsidR="00EF10FF" w:rsidRPr="00EF10FF" w:rsidRDefault="00EF10FF" w:rsidP="00EF10FF">
      <w:pPr>
        <w:jc w:val="both"/>
        <w:rPr>
          <w:rFonts w:asciiTheme="majorBidi" w:hAnsiTheme="majorBidi" w:cstheme="majorBidi"/>
          <w:sz w:val="22"/>
          <w:szCs w:val="22"/>
        </w:rPr>
      </w:pPr>
      <w:bookmarkStart w:id="8" w:name="_GoBack"/>
      <w:bookmarkEnd w:id="8"/>
    </w:p>
    <w:p w:rsidR="00EF10FF" w:rsidRPr="00EF10FF" w:rsidRDefault="00EF10FF" w:rsidP="00EF10FF">
      <w:pPr>
        <w:jc w:val="both"/>
        <w:rPr>
          <w:rFonts w:asciiTheme="majorBidi" w:hAnsiTheme="majorBidi" w:cstheme="majorBidi"/>
          <w:sz w:val="22"/>
          <w:szCs w:val="22"/>
        </w:rPr>
      </w:pPr>
      <w:r w:rsidRPr="00EF10FF">
        <w:rPr>
          <w:rFonts w:asciiTheme="majorBidi" w:hAnsiTheme="majorBidi" w:cstheme="majorBidi"/>
          <w:sz w:val="22"/>
          <w:szCs w:val="22"/>
        </w:rPr>
        <w:t>DSI has completed many prestigious projects in the region for over four decades, and has helped shape the region’s skyline from within.</w:t>
      </w:r>
    </w:p>
    <w:p w:rsidR="00EF10FF" w:rsidRPr="00EF10FF" w:rsidRDefault="00EF10FF" w:rsidP="00EF10FF">
      <w:pPr>
        <w:jc w:val="both"/>
        <w:rPr>
          <w:rFonts w:asciiTheme="majorBidi" w:hAnsiTheme="majorBidi" w:cstheme="majorBidi"/>
          <w:sz w:val="22"/>
          <w:szCs w:val="22"/>
        </w:rPr>
      </w:pPr>
    </w:p>
    <w:p w:rsidR="00EF10FF" w:rsidRPr="00EF10FF" w:rsidRDefault="00EF10FF" w:rsidP="00EF10FF">
      <w:pPr>
        <w:spacing w:line="360" w:lineRule="auto"/>
        <w:jc w:val="both"/>
        <w:rPr>
          <w:rFonts w:asciiTheme="majorBidi" w:hAnsiTheme="majorBidi" w:cstheme="majorBidi"/>
          <w:color w:val="000000"/>
          <w:sz w:val="22"/>
          <w:szCs w:val="22"/>
        </w:rPr>
      </w:pPr>
      <w:r w:rsidRPr="00EF10FF">
        <w:rPr>
          <w:rFonts w:asciiTheme="majorBidi" w:hAnsiTheme="majorBidi" w:cstheme="majorBidi"/>
          <w:b/>
          <w:bCs/>
          <w:sz w:val="22"/>
          <w:szCs w:val="22"/>
          <w:u w:val="single"/>
        </w:rPr>
        <w:t>For further information, please contact:</w:t>
      </w:r>
    </w:p>
    <w:p w:rsidR="00EF10FF" w:rsidRPr="00EF10FF" w:rsidRDefault="00EF10FF" w:rsidP="00EF10FF">
      <w:pPr>
        <w:pStyle w:val="NoSpacing"/>
        <w:jc w:val="both"/>
        <w:rPr>
          <w:rFonts w:asciiTheme="majorBidi" w:hAnsiTheme="majorBidi" w:cstheme="majorBidi"/>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3"/>
        <w:gridCol w:w="4765"/>
      </w:tblGrid>
      <w:tr w:rsidR="00EF10FF" w:rsidRPr="00EF10FF" w:rsidTr="0050799B">
        <w:tc>
          <w:tcPr>
            <w:tcW w:w="4230" w:type="dxa"/>
            <w:tcBorders>
              <w:top w:val="single" w:sz="4" w:space="0" w:color="auto"/>
              <w:left w:val="single" w:sz="4" w:space="0" w:color="auto"/>
              <w:bottom w:val="single" w:sz="4" w:space="0" w:color="auto"/>
              <w:right w:val="single" w:sz="4" w:space="0" w:color="auto"/>
            </w:tcBorders>
          </w:tcPr>
          <w:p w:rsidR="00EF10FF" w:rsidRPr="00EF10FF" w:rsidRDefault="00EF10FF" w:rsidP="0050799B">
            <w:pPr>
              <w:spacing w:line="276" w:lineRule="auto"/>
              <w:rPr>
                <w:rFonts w:asciiTheme="majorBidi" w:hAnsiTheme="majorBidi" w:cstheme="majorBidi"/>
                <w:b/>
                <w:bCs/>
                <w:sz w:val="22"/>
                <w:szCs w:val="22"/>
                <w:lang w:val="fr-FR" w:eastAsia="fr-FR"/>
              </w:rPr>
            </w:pPr>
            <w:r w:rsidRPr="00EF10FF">
              <w:rPr>
                <w:rFonts w:asciiTheme="majorBidi" w:hAnsiTheme="majorBidi" w:cstheme="majorBidi"/>
                <w:b/>
                <w:bCs/>
                <w:sz w:val="22"/>
                <w:szCs w:val="22"/>
                <w:lang w:val="fr-FR" w:eastAsia="fr-FR"/>
              </w:rPr>
              <w:t xml:space="preserve">Rabih Abou </w:t>
            </w:r>
            <w:proofErr w:type="spellStart"/>
            <w:r w:rsidRPr="00EF10FF">
              <w:rPr>
                <w:rFonts w:asciiTheme="majorBidi" w:hAnsiTheme="majorBidi" w:cstheme="majorBidi"/>
                <w:b/>
                <w:bCs/>
                <w:sz w:val="22"/>
                <w:szCs w:val="22"/>
                <w:lang w:val="fr-FR" w:eastAsia="fr-FR"/>
              </w:rPr>
              <w:t>Diwan</w:t>
            </w:r>
            <w:proofErr w:type="spellEnd"/>
          </w:p>
          <w:p w:rsidR="00EF10FF" w:rsidRPr="00EF10FF" w:rsidRDefault="00EF10FF" w:rsidP="0050799B">
            <w:pPr>
              <w:spacing w:line="276" w:lineRule="auto"/>
              <w:jc w:val="both"/>
              <w:rPr>
                <w:rFonts w:asciiTheme="majorBidi" w:hAnsiTheme="majorBidi" w:cstheme="majorBidi"/>
                <w:sz w:val="22"/>
                <w:szCs w:val="22"/>
                <w:lang w:eastAsia="en-GB"/>
              </w:rPr>
            </w:pPr>
            <w:r w:rsidRPr="00EF10FF">
              <w:rPr>
                <w:rFonts w:asciiTheme="majorBidi" w:hAnsiTheme="majorBidi" w:cstheme="majorBidi"/>
                <w:sz w:val="22"/>
                <w:szCs w:val="22"/>
                <w:lang w:eastAsia="en-GB"/>
              </w:rPr>
              <w:t>Corporate Communications Manager</w:t>
            </w:r>
          </w:p>
          <w:p w:rsidR="00EF10FF" w:rsidRPr="00EF10FF" w:rsidRDefault="00EF10FF" w:rsidP="0050799B">
            <w:pPr>
              <w:spacing w:line="276" w:lineRule="auto"/>
              <w:jc w:val="both"/>
              <w:rPr>
                <w:rFonts w:asciiTheme="majorBidi" w:hAnsiTheme="majorBidi" w:cstheme="majorBidi"/>
                <w:sz w:val="22"/>
                <w:szCs w:val="22"/>
                <w:lang w:eastAsia="en-GB"/>
              </w:rPr>
            </w:pPr>
            <w:r w:rsidRPr="00EF10FF">
              <w:rPr>
                <w:rFonts w:asciiTheme="majorBidi" w:hAnsiTheme="majorBidi" w:cstheme="majorBidi"/>
                <w:sz w:val="22"/>
                <w:szCs w:val="22"/>
                <w:lang w:eastAsia="en-GB"/>
              </w:rPr>
              <w:t>Drake &amp; Scull International</w:t>
            </w:r>
          </w:p>
          <w:p w:rsidR="00EF10FF" w:rsidRPr="00EF10FF" w:rsidRDefault="00EF10FF" w:rsidP="0050799B">
            <w:pPr>
              <w:spacing w:line="276" w:lineRule="auto"/>
              <w:jc w:val="both"/>
              <w:rPr>
                <w:rFonts w:asciiTheme="majorBidi" w:hAnsiTheme="majorBidi" w:cstheme="majorBidi"/>
                <w:sz w:val="22"/>
                <w:szCs w:val="22"/>
                <w:lang w:eastAsia="en-GB"/>
              </w:rPr>
            </w:pPr>
            <w:r w:rsidRPr="00EF10FF">
              <w:rPr>
                <w:rFonts w:asciiTheme="majorBidi" w:hAnsiTheme="majorBidi" w:cstheme="majorBidi"/>
                <w:sz w:val="22"/>
                <w:szCs w:val="22"/>
                <w:lang w:eastAsia="en-GB"/>
              </w:rPr>
              <w:t>Mobile: +971 52 800 34 12</w:t>
            </w:r>
          </w:p>
          <w:p w:rsidR="00EF10FF" w:rsidRPr="00EF10FF" w:rsidRDefault="00EF10FF" w:rsidP="0050799B">
            <w:pPr>
              <w:spacing w:line="276" w:lineRule="auto"/>
              <w:jc w:val="both"/>
              <w:rPr>
                <w:rFonts w:asciiTheme="majorBidi" w:hAnsiTheme="majorBidi" w:cstheme="majorBidi"/>
                <w:sz w:val="22"/>
                <w:szCs w:val="22"/>
                <w:u w:val="single"/>
                <w:lang w:eastAsia="en-GB"/>
              </w:rPr>
            </w:pPr>
            <w:hyperlink r:id="rId9" w:history="1">
              <w:r w:rsidRPr="00EF10FF">
                <w:rPr>
                  <w:rStyle w:val="Hyperlink"/>
                  <w:rFonts w:asciiTheme="majorBidi" w:hAnsiTheme="majorBidi" w:cstheme="majorBidi"/>
                  <w:sz w:val="22"/>
                  <w:szCs w:val="22"/>
                  <w:lang w:eastAsia="en-GB"/>
                </w:rPr>
                <w:t>Rabih.aboudiwan@drakescull.com</w:t>
              </w:r>
            </w:hyperlink>
          </w:p>
          <w:p w:rsidR="00EF10FF" w:rsidRPr="00EF10FF" w:rsidRDefault="00EF10FF" w:rsidP="0050799B">
            <w:pPr>
              <w:pStyle w:val="NoSpacing"/>
              <w:spacing w:line="276" w:lineRule="auto"/>
              <w:jc w:val="both"/>
              <w:rPr>
                <w:rFonts w:asciiTheme="majorBidi" w:hAnsiTheme="majorBidi" w:cstheme="majorBidi"/>
                <w:lang w:val="en-GB" w:eastAsia="en-GB"/>
              </w:rPr>
            </w:pPr>
          </w:p>
        </w:tc>
        <w:tc>
          <w:tcPr>
            <w:tcW w:w="5238" w:type="dxa"/>
            <w:tcBorders>
              <w:top w:val="single" w:sz="4" w:space="0" w:color="auto"/>
              <w:left w:val="single" w:sz="4" w:space="0" w:color="auto"/>
              <w:bottom w:val="single" w:sz="4" w:space="0" w:color="auto"/>
              <w:right w:val="single" w:sz="4" w:space="0" w:color="auto"/>
            </w:tcBorders>
          </w:tcPr>
          <w:p w:rsidR="00EF10FF" w:rsidRPr="00EF10FF" w:rsidRDefault="00EF10FF" w:rsidP="0050799B">
            <w:pPr>
              <w:adjustRightInd w:val="0"/>
              <w:spacing w:line="276" w:lineRule="auto"/>
              <w:rPr>
                <w:rFonts w:asciiTheme="majorBidi" w:hAnsiTheme="majorBidi" w:cstheme="majorBidi"/>
                <w:b/>
                <w:bCs/>
                <w:sz w:val="22"/>
                <w:szCs w:val="22"/>
                <w:lang w:val="fr-FR" w:eastAsia="fr-FR"/>
              </w:rPr>
            </w:pPr>
            <w:r w:rsidRPr="00EF10FF">
              <w:rPr>
                <w:rFonts w:asciiTheme="majorBidi" w:hAnsiTheme="majorBidi" w:cstheme="majorBidi"/>
                <w:b/>
                <w:bCs/>
                <w:sz w:val="22"/>
                <w:szCs w:val="22"/>
                <w:lang w:val="fr-FR" w:eastAsia="fr-FR"/>
              </w:rPr>
              <w:t xml:space="preserve">Orient </w:t>
            </w:r>
            <w:proofErr w:type="spellStart"/>
            <w:r w:rsidRPr="00EF10FF">
              <w:rPr>
                <w:rFonts w:asciiTheme="majorBidi" w:hAnsiTheme="majorBidi" w:cstheme="majorBidi"/>
                <w:b/>
                <w:bCs/>
                <w:sz w:val="22"/>
                <w:szCs w:val="22"/>
                <w:lang w:val="fr-FR" w:eastAsia="fr-FR"/>
              </w:rPr>
              <w:t>Planet</w:t>
            </w:r>
            <w:proofErr w:type="spellEnd"/>
            <w:r w:rsidRPr="00EF10FF">
              <w:rPr>
                <w:rFonts w:asciiTheme="majorBidi" w:hAnsiTheme="majorBidi" w:cstheme="majorBidi"/>
                <w:b/>
                <w:bCs/>
                <w:sz w:val="22"/>
                <w:szCs w:val="22"/>
                <w:lang w:val="fr-FR" w:eastAsia="fr-FR"/>
              </w:rPr>
              <w:t xml:space="preserve"> PR &amp; Marketing Communications</w:t>
            </w:r>
          </w:p>
          <w:p w:rsidR="00EF10FF" w:rsidRPr="00EF10FF" w:rsidRDefault="00EF10FF" w:rsidP="0050799B">
            <w:pPr>
              <w:spacing w:line="276" w:lineRule="auto"/>
              <w:rPr>
                <w:rFonts w:asciiTheme="majorBidi" w:hAnsiTheme="majorBidi" w:cstheme="majorBidi"/>
                <w:sz w:val="22"/>
                <w:szCs w:val="22"/>
                <w:lang w:eastAsia="en-GB"/>
              </w:rPr>
            </w:pPr>
            <w:r w:rsidRPr="00EF10FF">
              <w:rPr>
                <w:rFonts w:asciiTheme="majorBidi" w:hAnsiTheme="majorBidi" w:cstheme="majorBidi"/>
                <w:sz w:val="22"/>
                <w:szCs w:val="22"/>
                <w:lang w:eastAsia="en-GB"/>
              </w:rPr>
              <w:t xml:space="preserve">Dubai, United Arab Emirates </w:t>
            </w:r>
          </w:p>
          <w:p w:rsidR="00EF10FF" w:rsidRPr="00EF10FF" w:rsidRDefault="00EF10FF" w:rsidP="0050799B">
            <w:pPr>
              <w:spacing w:line="276" w:lineRule="auto"/>
              <w:rPr>
                <w:rFonts w:asciiTheme="majorBidi" w:hAnsiTheme="majorBidi" w:cstheme="majorBidi"/>
                <w:sz w:val="22"/>
                <w:szCs w:val="22"/>
                <w:lang w:eastAsia="en-GB"/>
              </w:rPr>
            </w:pPr>
            <w:r w:rsidRPr="00EF10FF">
              <w:rPr>
                <w:rFonts w:asciiTheme="majorBidi" w:hAnsiTheme="majorBidi" w:cstheme="majorBidi"/>
                <w:sz w:val="22"/>
                <w:szCs w:val="22"/>
                <w:lang w:eastAsia="en-GB"/>
              </w:rPr>
              <w:t xml:space="preserve">Tel:  00971 4 4562888 </w:t>
            </w:r>
          </w:p>
          <w:p w:rsidR="00EF10FF" w:rsidRPr="00EF10FF" w:rsidRDefault="00EF10FF" w:rsidP="0050799B">
            <w:pPr>
              <w:adjustRightInd w:val="0"/>
              <w:spacing w:line="276" w:lineRule="auto"/>
              <w:rPr>
                <w:rFonts w:asciiTheme="majorBidi" w:hAnsiTheme="majorBidi" w:cstheme="majorBidi"/>
                <w:sz w:val="22"/>
                <w:szCs w:val="22"/>
                <w:lang w:val="fr-FR" w:eastAsia="fr-FR"/>
              </w:rPr>
            </w:pPr>
            <w:r w:rsidRPr="00EF10FF">
              <w:rPr>
                <w:rFonts w:asciiTheme="majorBidi" w:hAnsiTheme="majorBidi" w:cstheme="majorBidi"/>
                <w:sz w:val="22"/>
                <w:szCs w:val="22"/>
                <w:lang w:val="fr-FR" w:eastAsia="fr-FR"/>
              </w:rPr>
              <w:t xml:space="preserve">Email: </w:t>
            </w:r>
            <w:hyperlink r:id="rId10" w:history="1">
              <w:r w:rsidRPr="00EF10FF">
                <w:rPr>
                  <w:rStyle w:val="Hyperlink"/>
                  <w:rFonts w:asciiTheme="majorBidi" w:hAnsiTheme="majorBidi" w:cstheme="majorBidi"/>
                  <w:sz w:val="22"/>
                  <w:szCs w:val="22"/>
                  <w:lang w:val="fr-FR" w:eastAsia="fr-FR"/>
                </w:rPr>
                <w:t>media@orientplanet.com</w:t>
              </w:r>
            </w:hyperlink>
            <w:r w:rsidRPr="00EF10FF">
              <w:rPr>
                <w:rFonts w:asciiTheme="majorBidi" w:hAnsiTheme="majorBidi" w:cstheme="majorBidi"/>
                <w:color w:val="0000FF"/>
                <w:sz w:val="22"/>
                <w:szCs w:val="22"/>
                <w:u w:val="single"/>
                <w:lang w:val="fr-FR" w:eastAsia="fr-FR"/>
              </w:rPr>
              <w:t xml:space="preserve"> </w:t>
            </w:r>
          </w:p>
          <w:p w:rsidR="00EF10FF" w:rsidRPr="00EF10FF" w:rsidRDefault="00EF10FF" w:rsidP="0050799B">
            <w:pPr>
              <w:spacing w:line="276" w:lineRule="auto"/>
              <w:rPr>
                <w:rFonts w:asciiTheme="majorBidi" w:hAnsiTheme="majorBidi" w:cstheme="majorBidi"/>
                <w:sz w:val="22"/>
                <w:szCs w:val="22"/>
                <w:rtl/>
                <w:lang w:eastAsia="en-GB"/>
              </w:rPr>
            </w:pPr>
            <w:r w:rsidRPr="00EF10FF">
              <w:rPr>
                <w:rFonts w:asciiTheme="majorBidi" w:hAnsiTheme="majorBidi" w:cstheme="majorBidi"/>
                <w:sz w:val="22"/>
                <w:szCs w:val="22"/>
                <w:lang w:eastAsia="fr-FR"/>
              </w:rPr>
              <w:t xml:space="preserve">Website: </w:t>
            </w:r>
            <w:hyperlink r:id="rId11" w:history="1">
              <w:r w:rsidRPr="00EF10FF">
                <w:rPr>
                  <w:rStyle w:val="Hyperlink"/>
                  <w:rFonts w:asciiTheme="majorBidi" w:hAnsiTheme="majorBidi" w:cstheme="majorBidi"/>
                  <w:sz w:val="22"/>
                  <w:szCs w:val="22"/>
                  <w:lang w:eastAsia="fr-FR"/>
                </w:rPr>
                <w:t>www.orientplanet.com</w:t>
              </w:r>
            </w:hyperlink>
          </w:p>
          <w:p w:rsidR="00EF10FF" w:rsidRPr="00EF10FF" w:rsidRDefault="00EF10FF" w:rsidP="0050799B">
            <w:pPr>
              <w:spacing w:line="276" w:lineRule="auto"/>
              <w:rPr>
                <w:rFonts w:asciiTheme="majorBidi" w:hAnsiTheme="majorBidi" w:cstheme="majorBidi"/>
                <w:sz w:val="22"/>
                <w:szCs w:val="22"/>
                <w:lang w:eastAsia="en-GB"/>
              </w:rPr>
            </w:pPr>
          </w:p>
        </w:tc>
      </w:tr>
    </w:tbl>
    <w:p w:rsidR="00EF10FF" w:rsidRPr="00EF10FF" w:rsidRDefault="00EF10FF" w:rsidP="00EF10FF">
      <w:pPr>
        <w:jc w:val="both"/>
        <w:rPr>
          <w:rFonts w:asciiTheme="majorBidi" w:hAnsiTheme="majorBidi" w:cstheme="majorBidi"/>
        </w:rPr>
      </w:pPr>
    </w:p>
    <w:p w:rsidR="00EF10FF" w:rsidRPr="00EF10FF" w:rsidRDefault="00EF10FF" w:rsidP="00FC6A9C">
      <w:pPr>
        <w:jc w:val="both"/>
        <w:rPr>
          <w:rFonts w:asciiTheme="majorBidi" w:hAnsiTheme="majorBidi" w:cstheme="majorBidi"/>
          <w:bCs/>
          <w:iCs/>
          <w:sz w:val="20"/>
          <w:szCs w:val="20"/>
        </w:rPr>
      </w:pPr>
    </w:p>
    <w:sectPr w:rsidR="00EF10FF" w:rsidRPr="00EF10FF" w:rsidSect="00222855">
      <w:headerReference w:type="default" r:id="rId12"/>
      <w:footerReference w:type="default" r:id="rId13"/>
      <w:pgSz w:w="12240" w:h="15840"/>
      <w:pgMar w:top="1440" w:right="1710" w:bottom="108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87A" w:rsidRDefault="00C4287A">
      <w:r>
        <w:separator/>
      </w:r>
    </w:p>
  </w:endnote>
  <w:endnote w:type="continuationSeparator" w:id="0">
    <w:p w:rsidR="00C4287A" w:rsidRDefault="00C42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1C1" w:rsidRDefault="008601C1" w:rsidP="00851371">
    <w:pPr>
      <w:jc w:val="center"/>
      <w:rPr>
        <w:rFonts w:ascii="Calibri" w:hAnsi="Calibri" w:cs="Arial"/>
        <w:b/>
        <w:bCs/>
        <w:color w:val="000000" w:themeColor="text1"/>
        <w:sz w:val="32"/>
        <w:szCs w:val="32"/>
      </w:rPr>
    </w:pPr>
  </w:p>
  <w:p w:rsidR="008601C1" w:rsidRDefault="00860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87A" w:rsidRDefault="00C4287A">
      <w:r>
        <w:separator/>
      </w:r>
    </w:p>
  </w:footnote>
  <w:footnote w:type="continuationSeparator" w:id="0">
    <w:p w:rsidR="00C4287A" w:rsidRDefault="00C428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88" w:type="dxa"/>
      <w:jc w:val="center"/>
      <w:tblLook w:val="01E0" w:firstRow="1" w:lastRow="1" w:firstColumn="1" w:lastColumn="1" w:noHBand="0" w:noVBand="0"/>
    </w:tblPr>
    <w:tblGrid>
      <w:gridCol w:w="6850"/>
      <w:gridCol w:w="2438"/>
    </w:tblGrid>
    <w:tr w:rsidR="008601C1" w:rsidRPr="00316CBF">
      <w:trPr>
        <w:jc w:val="center"/>
      </w:trPr>
      <w:tc>
        <w:tcPr>
          <w:tcW w:w="6850" w:type="dxa"/>
          <w:vAlign w:val="center"/>
        </w:tcPr>
        <w:p w:rsidR="008601C1" w:rsidRPr="00AF13F2" w:rsidRDefault="008601C1" w:rsidP="00FC6A9C">
          <w:pPr>
            <w:tabs>
              <w:tab w:val="center" w:pos="4153"/>
              <w:tab w:val="right" w:pos="8306"/>
            </w:tabs>
            <w:rPr>
              <w:rFonts w:ascii="Arial" w:hAnsi="Arial" w:cs="Arial"/>
              <w:sz w:val="48"/>
              <w:szCs w:val="48"/>
            </w:rPr>
          </w:pPr>
          <w:r w:rsidRPr="00AF13F2">
            <w:rPr>
              <w:rFonts w:ascii="Arial" w:hAnsi="Arial" w:cs="Arial"/>
              <w:sz w:val="48"/>
              <w:szCs w:val="48"/>
            </w:rPr>
            <w:t>Press Release</w:t>
          </w:r>
        </w:p>
      </w:tc>
      <w:tc>
        <w:tcPr>
          <w:tcW w:w="2438" w:type="dxa"/>
        </w:tcPr>
        <w:p w:rsidR="008601C1" w:rsidRPr="00316CBF" w:rsidRDefault="008601C1" w:rsidP="00FC6A9C">
          <w:pPr>
            <w:tabs>
              <w:tab w:val="center" w:pos="4153"/>
              <w:tab w:val="right" w:pos="8306"/>
            </w:tabs>
            <w:jc w:val="right"/>
          </w:pPr>
          <w:r>
            <w:rPr>
              <w:noProof/>
              <w:lang w:val="en-US"/>
            </w:rPr>
            <w:drawing>
              <wp:inline distT="0" distB="0" distL="0" distR="0" wp14:anchorId="4DE4F62C" wp14:editId="63C4D1EC">
                <wp:extent cx="1381125" cy="6762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81125" cy="676275"/>
                        </a:xfrm>
                        <a:prstGeom prst="rect">
                          <a:avLst/>
                        </a:prstGeom>
                        <a:noFill/>
                        <a:ln w="9525">
                          <a:noFill/>
                          <a:miter lim="800000"/>
                          <a:headEnd/>
                          <a:tailEnd/>
                        </a:ln>
                      </pic:spPr>
                    </pic:pic>
                  </a:graphicData>
                </a:graphic>
              </wp:inline>
            </w:drawing>
          </w:r>
        </w:p>
      </w:tc>
    </w:tr>
  </w:tbl>
  <w:p w:rsidR="008601C1" w:rsidRDefault="008601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E0D84"/>
    <w:multiLevelType w:val="hybridMultilevel"/>
    <w:tmpl w:val="93BACD00"/>
    <w:lvl w:ilvl="0" w:tplc="05BC583C">
      <w:start w:val="1"/>
      <w:numFmt w:val="bullet"/>
      <w:lvlText w:val=""/>
      <w:lvlJc w:val="left"/>
      <w:pPr>
        <w:ind w:left="360" w:hanging="360"/>
      </w:pPr>
      <w:rPr>
        <w:rFonts w:ascii="Symbol" w:hAnsi="Symbol" w:hint="default"/>
        <w:color w:val="auto"/>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4E3"/>
    <w:rsid w:val="00004A77"/>
    <w:rsid w:val="0000761B"/>
    <w:rsid w:val="00011A7F"/>
    <w:rsid w:val="000129D3"/>
    <w:rsid w:val="00023679"/>
    <w:rsid w:val="000354D2"/>
    <w:rsid w:val="00036624"/>
    <w:rsid w:val="0003717A"/>
    <w:rsid w:val="00045235"/>
    <w:rsid w:val="00046781"/>
    <w:rsid w:val="000470CA"/>
    <w:rsid w:val="0004770F"/>
    <w:rsid w:val="00052E81"/>
    <w:rsid w:val="000532FA"/>
    <w:rsid w:val="00053633"/>
    <w:rsid w:val="000568D7"/>
    <w:rsid w:val="00057931"/>
    <w:rsid w:val="0006252F"/>
    <w:rsid w:val="00062DE4"/>
    <w:rsid w:val="00064B55"/>
    <w:rsid w:val="00070E97"/>
    <w:rsid w:val="0007227C"/>
    <w:rsid w:val="00073216"/>
    <w:rsid w:val="00075273"/>
    <w:rsid w:val="00081E4D"/>
    <w:rsid w:val="00084BAA"/>
    <w:rsid w:val="000869AF"/>
    <w:rsid w:val="0009118A"/>
    <w:rsid w:val="00092A9F"/>
    <w:rsid w:val="000942D9"/>
    <w:rsid w:val="00094F2A"/>
    <w:rsid w:val="00097551"/>
    <w:rsid w:val="000A1A23"/>
    <w:rsid w:val="000A1AA6"/>
    <w:rsid w:val="000A6CE7"/>
    <w:rsid w:val="000B0C8D"/>
    <w:rsid w:val="000C0715"/>
    <w:rsid w:val="000C1261"/>
    <w:rsid w:val="000C156B"/>
    <w:rsid w:val="000C1B95"/>
    <w:rsid w:val="000C1F4D"/>
    <w:rsid w:val="000C2F9C"/>
    <w:rsid w:val="000C6BF5"/>
    <w:rsid w:val="000D1C34"/>
    <w:rsid w:val="000E23B6"/>
    <w:rsid w:val="000E6072"/>
    <w:rsid w:val="000E768B"/>
    <w:rsid w:val="000F2682"/>
    <w:rsid w:val="000F4319"/>
    <w:rsid w:val="00101170"/>
    <w:rsid w:val="00102A25"/>
    <w:rsid w:val="00104A14"/>
    <w:rsid w:val="00105EC9"/>
    <w:rsid w:val="0011070B"/>
    <w:rsid w:val="0011462E"/>
    <w:rsid w:val="0011665B"/>
    <w:rsid w:val="0011707A"/>
    <w:rsid w:val="00124F9C"/>
    <w:rsid w:val="00125DF2"/>
    <w:rsid w:val="00135AA0"/>
    <w:rsid w:val="00136009"/>
    <w:rsid w:val="00137179"/>
    <w:rsid w:val="00140ECA"/>
    <w:rsid w:val="00151075"/>
    <w:rsid w:val="001555B2"/>
    <w:rsid w:val="00157C94"/>
    <w:rsid w:val="00163068"/>
    <w:rsid w:val="0016387A"/>
    <w:rsid w:val="00170DC7"/>
    <w:rsid w:val="0017169B"/>
    <w:rsid w:val="0017297E"/>
    <w:rsid w:val="00173B9D"/>
    <w:rsid w:val="00173C51"/>
    <w:rsid w:val="00173D05"/>
    <w:rsid w:val="00175C49"/>
    <w:rsid w:val="00177070"/>
    <w:rsid w:val="00177305"/>
    <w:rsid w:val="00180BA9"/>
    <w:rsid w:val="00182375"/>
    <w:rsid w:val="0018481C"/>
    <w:rsid w:val="00190CB8"/>
    <w:rsid w:val="00192BB5"/>
    <w:rsid w:val="0019490F"/>
    <w:rsid w:val="00195994"/>
    <w:rsid w:val="00195C7C"/>
    <w:rsid w:val="001965B8"/>
    <w:rsid w:val="00196921"/>
    <w:rsid w:val="00196C94"/>
    <w:rsid w:val="00197362"/>
    <w:rsid w:val="001A035A"/>
    <w:rsid w:val="001A06ED"/>
    <w:rsid w:val="001A09E8"/>
    <w:rsid w:val="001A0F23"/>
    <w:rsid w:val="001A1AFD"/>
    <w:rsid w:val="001A6239"/>
    <w:rsid w:val="001A783C"/>
    <w:rsid w:val="001B117D"/>
    <w:rsid w:val="001B1BA4"/>
    <w:rsid w:val="001B44D7"/>
    <w:rsid w:val="001B5E77"/>
    <w:rsid w:val="001C2FA6"/>
    <w:rsid w:val="001C6CD7"/>
    <w:rsid w:val="001D0545"/>
    <w:rsid w:val="001D3569"/>
    <w:rsid w:val="001D4B8A"/>
    <w:rsid w:val="001D70DA"/>
    <w:rsid w:val="001D7AEC"/>
    <w:rsid w:val="001E110A"/>
    <w:rsid w:val="001E4E81"/>
    <w:rsid w:val="001E59BD"/>
    <w:rsid w:val="001E6BA3"/>
    <w:rsid w:val="001E7E4C"/>
    <w:rsid w:val="001F3EE1"/>
    <w:rsid w:val="002056F7"/>
    <w:rsid w:val="00213518"/>
    <w:rsid w:val="00222855"/>
    <w:rsid w:val="002235B0"/>
    <w:rsid w:val="002246B1"/>
    <w:rsid w:val="0023172A"/>
    <w:rsid w:val="0023269A"/>
    <w:rsid w:val="0023419D"/>
    <w:rsid w:val="00236A0D"/>
    <w:rsid w:val="0023753C"/>
    <w:rsid w:val="00243708"/>
    <w:rsid w:val="002472C9"/>
    <w:rsid w:val="00250844"/>
    <w:rsid w:val="00253C81"/>
    <w:rsid w:val="00254529"/>
    <w:rsid w:val="002568D9"/>
    <w:rsid w:val="00260718"/>
    <w:rsid w:val="00264611"/>
    <w:rsid w:val="002708BD"/>
    <w:rsid w:val="002724D8"/>
    <w:rsid w:val="00274956"/>
    <w:rsid w:val="0027620D"/>
    <w:rsid w:val="002808BC"/>
    <w:rsid w:val="00280B10"/>
    <w:rsid w:val="002869C6"/>
    <w:rsid w:val="00291ADE"/>
    <w:rsid w:val="002A2A46"/>
    <w:rsid w:val="002A4E17"/>
    <w:rsid w:val="002A5334"/>
    <w:rsid w:val="002A539C"/>
    <w:rsid w:val="002A7684"/>
    <w:rsid w:val="002A7BFB"/>
    <w:rsid w:val="002B05F0"/>
    <w:rsid w:val="002B21FD"/>
    <w:rsid w:val="002B4360"/>
    <w:rsid w:val="002B4DF5"/>
    <w:rsid w:val="002B50A2"/>
    <w:rsid w:val="002B7F86"/>
    <w:rsid w:val="002C3964"/>
    <w:rsid w:val="002C3D52"/>
    <w:rsid w:val="002C47E6"/>
    <w:rsid w:val="002C4808"/>
    <w:rsid w:val="002D1314"/>
    <w:rsid w:val="002D7C37"/>
    <w:rsid w:val="002E62A4"/>
    <w:rsid w:val="002E72A6"/>
    <w:rsid w:val="002E76F5"/>
    <w:rsid w:val="002E7A6E"/>
    <w:rsid w:val="002F08FD"/>
    <w:rsid w:val="002F3968"/>
    <w:rsid w:val="002F414F"/>
    <w:rsid w:val="002F5208"/>
    <w:rsid w:val="002F67E3"/>
    <w:rsid w:val="003001FE"/>
    <w:rsid w:val="00300DD9"/>
    <w:rsid w:val="00306091"/>
    <w:rsid w:val="00310AD8"/>
    <w:rsid w:val="00313254"/>
    <w:rsid w:val="00320A1F"/>
    <w:rsid w:val="00320F7A"/>
    <w:rsid w:val="0032327E"/>
    <w:rsid w:val="00327550"/>
    <w:rsid w:val="00340739"/>
    <w:rsid w:val="003408AC"/>
    <w:rsid w:val="00341FF0"/>
    <w:rsid w:val="00342DE4"/>
    <w:rsid w:val="00344573"/>
    <w:rsid w:val="00346018"/>
    <w:rsid w:val="00350D89"/>
    <w:rsid w:val="00352175"/>
    <w:rsid w:val="00357CDB"/>
    <w:rsid w:val="00357F74"/>
    <w:rsid w:val="0036310B"/>
    <w:rsid w:val="00363C24"/>
    <w:rsid w:val="00366E09"/>
    <w:rsid w:val="00372042"/>
    <w:rsid w:val="0037351E"/>
    <w:rsid w:val="00373566"/>
    <w:rsid w:val="003858B9"/>
    <w:rsid w:val="00385FF2"/>
    <w:rsid w:val="00391A21"/>
    <w:rsid w:val="00392EAB"/>
    <w:rsid w:val="00393925"/>
    <w:rsid w:val="00394250"/>
    <w:rsid w:val="00396AB7"/>
    <w:rsid w:val="003974E3"/>
    <w:rsid w:val="003A0015"/>
    <w:rsid w:val="003A07F8"/>
    <w:rsid w:val="003A184C"/>
    <w:rsid w:val="003A2267"/>
    <w:rsid w:val="003A2B7A"/>
    <w:rsid w:val="003A58C5"/>
    <w:rsid w:val="003A79A7"/>
    <w:rsid w:val="003B52A2"/>
    <w:rsid w:val="003B5DD5"/>
    <w:rsid w:val="003C2864"/>
    <w:rsid w:val="003C293A"/>
    <w:rsid w:val="003C30C4"/>
    <w:rsid w:val="003C4DE9"/>
    <w:rsid w:val="003C774E"/>
    <w:rsid w:val="003C7B88"/>
    <w:rsid w:val="003D314C"/>
    <w:rsid w:val="003D3B32"/>
    <w:rsid w:val="003D3E85"/>
    <w:rsid w:val="003D53E6"/>
    <w:rsid w:val="003E0FB3"/>
    <w:rsid w:val="003E10DA"/>
    <w:rsid w:val="003E3D3D"/>
    <w:rsid w:val="003E58F4"/>
    <w:rsid w:val="003E7047"/>
    <w:rsid w:val="003F2B9A"/>
    <w:rsid w:val="003F6BA2"/>
    <w:rsid w:val="0040016F"/>
    <w:rsid w:val="00402165"/>
    <w:rsid w:val="004039EE"/>
    <w:rsid w:val="004042E1"/>
    <w:rsid w:val="00410A94"/>
    <w:rsid w:val="0041474A"/>
    <w:rsid w:val="00417A9D"/>
    <w:rsid w:val="00420A5F"/>
    <w:rsid w:val="0042193C"/>
    <w:rsid w:val="00434BFD"/>
    <w:rsid w:val="0043732E"/>
    <w:rsid w:val="00437470"/>
    <w:rsid w:val="004378B2"/>
    <w:rsid w:val="00441F6C"/>
    <w:rsid w:val="00442557"/>
    <w:rsid w:val="00454077"/>
    <w:rsid w:val="004549FD"/>
    <w:rsid w:val="00456405"/>
    <w:rsid w:val="00457569"/>
    <w:rsid w:val="004635FF"/>
    <w:rsid w:val="00465D12"/>
    <w:rsid w:val="00466587"/>
    <w:rsid w:val="00467097"/>
    <w:rsid w:val="004706E7"/>
    <w:rsid w:val="00474BF6"/>
    <w:rsid w:val="0047546F"/>
    <w:rsid w:val="00475DD5"/>
    <w:rsid w:val="00481692"/>
    <w:rsid w:val="004816BA"/>
    <w:rsid w:val="00482164"/>
    <w:rsid w:val="00482B9D"/>
    <w:rsid w:val="004854AA"/>
    <w:rsid w:val="00487B4F"/>
    <w:rsid w:val="004949FC"/>
    <w:rsid w:val="004A6A33"/>
    <w:rsid w:val="004A7EA8"/>
    <w:rsid w:val="004B0EA2"/>
    <w:rsid w:val="004B47CF"/>
    <w:rsid w:val="004B5A19"/>
    <w:rsid w:val="004B63C4"/>
    <w:rsid w:val="004B6919"/>
    <w:rsid w:val="004C09D2"/>
    <w:rsid w:val="004C2AE6"/>
    <w:rsid w:val="004C5EBB"/>
    <w:rsid w:val="004C7CE9"/>
    <w:rsid w:val="004C7DE0"/>
    <w:rsid w:val="004D2218"/>
    <w:rsid w:val="004D2A3E"/>
    <w:rsid w:val="004D6559"/>
    <w:rsid w:val="004E0B89"/>
    <w:rsid w:val="004E11B1"/>
    <w:rsid w:val="004E2338"/>
    <w:rsid w:val="004E3A1D"/>
    <w:rsid w:val="004E42E9"/>
    <w:rsid w:val="004E5E74"/>
    <w:rsid w:val="004F0A22"/>
    <w:rsid w:val="004F0EC8"/>
    <w:rsid w:val="004F3040"/>
    <w:rsid w:val="005006B1"/>
    <w:rsid w:val="005046DE"/>
    <w:rsid w:val="005076FA"/>
    <w:rsid w:val="0051585C"/>
    <w:rsid w:val="005172E7"/>
    <w:rsid w:val="00517408"/>
    <w:rsid w:val="00517AE7"/>
    <w:rsid w:val="005200AB"/>
    <w:rsid w:val="00520791"/>
    <w:rsid w:val="00525217"/>
    <w:rsid w:val="00526AD2"/>
    <w:rsid w:val="00526B91"/>
    <w:rsid w:val="005303DC"/>
    <w:rsid w:val="00531E96"/>
    <w:rsid w:val="005323A0"/>
    <w:rsid w:val="0053266E"/>
    <w:rsid w:val="00543065"/>
    <w:rsid w:val="00553CC3"/>
    <w:rsid w:val="00555805"/>
    <w:rsid w:val="00555D1E"/>
    <w:rsid w:val="00562791"/>
    <w:rsid w:val="00564164"/>
    <w:rsid w:val="00566B68"/>
    <w:rsid w:val="00572582"/>
    <w:rsid w:val="005725F8"/>
    <w:rsid w:val="00573617"/>
    <w:rsid w:val="00574D0A"/>
    <w:rsid w:val="00583E05"/>
    <w:rsid w:val="00583EC1"/>
    <w:rsid w:val="00584CCA"/>
    <w:rsid w:val="005856FD"/>
    <w:rsid w:val="0058596E"/>
    <w:rsid w:val="00585D0B"/>
    <w:rsid w:val="00586153"/>
    <w:rsid w:val="005A430D"/>
    <w:rsid w:val="005A4B06"/>
    <w:rsid w:val="005A7FEB"/>
    <w:rsid w:val="005B217F"/>
    <w:rsid w:val="005B60D2"/>
    <w:rsid w:val="005B62F1"/>
    <w:rsid w:val="005B7F4F"/>
    <w:rsid w:val="005C0F9F"/>
    <w:rsid w:val="005C23D0"/>
    <w:rsid w:val="005C26AF"/>
    <w:rsid w:val="005C2E21"/>
    <w:rsid w:val="005C40A3"/>
    <w:rsid w:val="005C577A"/>
    <w:rsid w:val="005D076D"/>
    <w:rsid w:val="005D63C2"/>
    <w:rsid w:val="005E20A6"/>
    <w:rsid w:val="005E2EF9"/>
    <w:rsid w:val="005E59D2"/>
    <w:rsid w:val="005E68E7"/>
    <w:rsid w:val="005E7AA2"/>
    <w:rsid w:val="005F11E5"/>
    <w:rsid w:val="005F36BE"/>
    <w:rsid w:val="005F48CC"/>
    <w:rsid w:val="00600096"/>
    <w:rsid w:val="00600367"/>
    <w:rsid w:val="00602215"/>
    <w:rsid w:val="00604131"/>
    <w:rsid w:val="00612E2C"/>
    <w:rsid w:val="0061458A"/>
    <w:rsid w:val="00616DF6"/>
    <w:rsid w:val="006175DD"/>
    <w:rsid w:val="006217D7"/>
    <w:rsid w:val="00626796"/>
    <w:rsid w:val="00627329"/>
    <w:rsid w:val="00634902"/>
    <w:rsid w:val="006413F0"/>
    <w:rsid w:val="006430FF"/>
    <w:rsid w:val="00643FCC"/>
    <w:rsid w:val="00650326"/>
    <w:rsid w:val="0065319A"/>
    <w:rsid w:val="00655612"/>
    <w:rsid w:val="0065682B"/>
    <w:rsid w:val="006568A5"/>
    <w:rsid w:val="00660524"/>
    <w:rsid w:val="00671A59"/>
    <w:rsid w:val="00676150"/>
    <w:rsid w:val="00683FFE"/>
    <w:rsid w:val="00684E2A"/>
    <w:rsid w:val="00686F9D"/>
    <w:rsid w:val="00692A61"/>
    <w:rsid w:val="00694DC3"/>
    <w:rsid w:val="00695D6B"/>
    <w:rsid w:val="006A1551"/>
    <w:rsid w:val="006A2A02"/>
    <w:rsid w:val="006A3078"/>
    <w:rsid w:val="006A3EAB"/>
    <w:rsid w:val="006A4B40"/>
    <w:rsid w:val="006B247F"/>
    <w:rsid w:val="006B37C6"/>
    <w:rsid w:val="006B451B"/>
    <w:rsid w:val="006C3BA9"/>
    <w:rsid w:val="006C57F8"/>
    <w:rsid w:val="006C5E57"/>
    <w:rsid w:val="006C7977"/>
    <w:rsid w:val="006D6ABA"/>
    <w:rsid w:val="006E0688"/>
    <w:rsid w:val="006E1A34"/>
    <w:rsid w:val="006E3A90"/>
    <w:rsid w:val="006E3D15"/>
    <w:rsid w:val="006E4058"/>
    <w:rsid w:val="006E42CD"/>
    <w:rsid w:val="006F2C52"/>
    <w:rsid w:val="006F3364"/>
    <w:rsid w:val="006F67FA"/>
    <w:rsid w:val="006F7992"/>
    <w:rsid w:val="00701CD2"/>
    <w:rsid w:val="00714604"/>
    <w:rsid w:val="00714FAD"/>
    <w:rsid w:val="007201AA"/>
    <w:rsid w:val="0072065B"/>
    <w:rsid w:val="0072495E"/>
    <w:rsid w:val="00725054"/>
    <w:rsid w:val="007275B7"/>
    <w:rsid w:val="00727E89"/>
    <w:rsid w:val="00730E3E"/>
    <w:rsid w:val="00731E3C"/>
    <w:rsid w:val="007350E8"/>
    <w:rsid w:val="00736976"/>
    <w:rsid w:val="00741817"/>
    <w:rsid w:val="0075430C"/>
    <w:rsid w:val="007563E0"/>
    <w:rsid w:val="00770218"/>
    <w:rsid w:val="00770AEC"/>
    <w:rsid w:val="00772855"/>
    <w:rsid w:val="0077651A"/>
    <w:rsid w:val="007810D7"/>
    <w:rsid w:val="0078392F"/>
    <w:rsid w:val="00784EF5"/>
    <w:rsid w:val="00784F29"/>
    <w:rsid w:val="00785291"/>
    <w:rsid w:val="00786C77"/>
    <w:rsid w:val="00790DA2"/>
    <w:rsid w:val="00797BC4"/>
    <w:rsid w:val="007A0974"/>
    <w:rsid w:val="007A0C3A"/>
    <w:rsid w:val="007A581C"/>
    <w:rsid w:val="007A5BF2"/>
    <w:rsid w:val="007A6FA8"/>
    <w:rsid w:val="007B1A03"/>
    <w:rsid w:val="007B1AA0"/>
    <w:rsid w:val="007B4695"/>
    <w:rsid w:val="007C26CE"/>
    <w:rsid w:val="007C40C0"/>
    <w:rsid w:val="007C6FE7"/>
    <w:rsid w:val="007D091C"/>
    <w:rsid w:val="007D2496"/>
    <w:rsid w:val="007D37F9"/>
    <w:rsid w:val="007D3A05"/>
    <w:rsid w:val="007D3F72"/>
    <w:rsid w:val="007D4F88"/>
    <w:rsid w:val="007D6E76"/>
    <w:rsid w:val="007D7D73"/>
    <w:rsid w:val="007E3B0E"/>
    <w:rsid w:val="007E44AE"/>
    <w:rsid w:val="007E457D"/>
    <w:rsid w:val="007E7057"/>
    <w:rsid w:val="007F200D"/>
    <w:rsid w:val="007F406C"/>
    <w:rsid w:val="007F45DA"/>
    <w:rsid w:val="007F49A1"/>
    <w:rsid w:val="007F721E"/>
    <w:rsid w:val="00801D43"/>
    <w:rsid w:val="008047F8"/>
    <w:rsid w:val="00822E2D"/>
    <w:rsid w:val="008255D2"/>
    <w:rsid w:val="00827980"/>
    <w:rsid w:val="00832062"/>
    <w:rsid w:val="00832515"/>
    <w:rsid w:val="00843210"/>
    <w:rsid w:val="00844913"/>
    <w:rsid w:val="0084791F"/>
    <w:rsid w:val="0085019A"/>
    <w:rsid w:val="0085048F"/>
    <w:rsid w:val="00850B32"/>
    <w:rsid w:val="00851371"/>
    <w:rsid w:val="0085188D"/>
    <w:rsid w:val="0085313A"/>
    <w:rsid w:val="00854F89"/>
    <w:rsid w:val="00856254"/>
    <w:rsid w:val="00856F06"/>
    <w:rsid w:val="00857738"/>
    <w:rsid w:val="008601C1"/>
    <w:rsid w:val="0086322C"/>
    <w:rsid w:val="0086507B"/>
    <w:rsid w:val="0086729A"/>
    <w:rsid w:val="00870432"/>
    <w:rsid w:val="0087187E"/>
    <w:rsid w:val="00873E04"/>
    <w:rsid w:val="00873EE9"/>
    <w:rsid w:val="008804F4"/>
    <w:rsid w:val="008823CF"/>
    <w:rsid w:val="008873BD"/>
    <w:rsid w:val="00890045"/>
    <w:rsid w:val="0089064E"/>
    <w:rsid w:val="008906F4"/>
    <w:rsid w:val="008913D8"/>
    <w:rsid w:val="00891420"/>
    <w:rsid w:val="008975C8"/>
    <w:rsid w:val="008A0829"/>
    <w:rsid w:val="008A0C57"/>
    <w:rsid w:val="008A28BB"/>
    <w:rsid w:val="008A551C"/>
    <w:rsid w:val="008B01BF"/>
    <w:rsid w:val="008B13CC"/>
    <w:rsid w:val="008B29C1"/>
    <w:rsid w:val="008B379D"/>
    <w:rsid w:val="008C206F"/>
    <w:rsid w:val="008C2DEE"/>
    <w:rsid w:val="008C596E"/>
    <w:rsid w:val="008E317B"/>
    <w:rsid w:val="008E6538"/>
    <w:rsid w:val="00906BCE"/>
    <w:rsid w:val="009076FA"/>
    <w:rsid w:val="0091099F"/>
    <w:rsid w:val="0091114D"/>
    <w:rsid w:val="00911A94"/>
    <w:rsid w:val="00912100"/>
    <w:rsid w:val="009140D8"/>
    <w:rsid w:val="009177E6"/>
    <w:rsid w:val="00920D31"/>
    <w:rsid w:val="00921AC7"/>
    <w:rsid w:val="00922ECC"/>
    <w:rsid w:val="00936527"/>
    <w:rsid w:val="0094156B"/>
    <w:rsid w:val="009422BE"/>
    <w:rsid w:val="009428A3"/>
    <w:rsid w:val="00943A76"/>
    <w:rsid w:val="009441A8"/>
    <w:rsid w:val="00944DCD"/>
    <w:rsid w:val="0094515A"/>
    <w:rsid w:val="009458B9"/>
    <w:rsid w:val="009464AA"/>
    <w:rsid w:val="00950764"/>
    <w:rsid w:val="009512E9"/>
    <w:rsid w:val="0095731E"/>
    <w:rsid w:val="00960469"/>
    <w:rsid w:val="009616C9"/>
    <w:rsid w:val="00962664"/>
    <w:rsid w:val="00962B0B"/>
    <w:rsid w:val="00962DB6"/>
    <w:rsid w:val="00964A07"/>
    <w:rsid w:val="00966236"/>
    <w:rsid w:val="00966DDF"/>
    <w:rsid w:val="00970A68"/>
    <w:rsid w:val="00970CF9"/>
    <w:rsid w:val="00970D4E"/>
    <w:rsid w:val="009720A7"/>
    <w:rsid w:val="00977284"/>
    <w:rsid w:val="00980492"/>
    <w:rsid w:val="00981FEB"/>
    <w:rsid w:val="00982319"/>
    <w:rsid w:val="00992470"/>
    <w:rsid w:val="00997C5F"/>
    <w:rsid w:val="009A1DA6"/>
    <w:rsid w:val="009A1FC4"/>
    <w:rsid w:val="009A331E"/>
    <w:rsid w:val="009A351F"/>
    <w:rsid w:val="009A63E3"/>
    <w:rsid w:val="009B2F65"/>
    <w:rsid w:val="009B4806"/>
    <w:rsid w:val="009B6421"/>
    <w:rsid w:val="009C3561"/>
    <w:rsid w:val="009C6390"/>
    <w:rsid w:val="009C6F15"/>
    <w:rsid w:val="009D3AF8"/>
    <w:rsid w:val="009D5768"/>
    <w:rsid w:val="009E6337"/>
    <w:rsid w:val="009E6936"/>
    <w:rsid w:val="009E720B"/>
    <w:rsid w:val="009F135E"/>
    <w:rsid w:val="009F34A9"/>
    <w:rsid w:val="00A00FB1"/>
    <w:rsid w:val="00A02866"/>
    <w:rsid w:val="00A034E5"/>
    <w:rsid w:val="00A04DD6"/>
    <w:rsid w:val="00A05908"/>
    <w:rsid w:val="00A07A61"/>
    <w:rsid w:val="00A07B00"/>
    <w:rsid w:val="00A10517"/>
    <w:rsid w:val="00A116E8"/>
    <w:rsid w:val="00A14E7C"/>
    <w:rsid w:val="00A17178"/>
    <w:rsid w:val="00A3180E"/>
    <w:rsid w:val="00A32757"/>
    <w:rsid w:val="00A412D4"/>
    <w:rsid w:val="00A43209"/>
    <w:rsid w:val="00A4450C"/>
    <w:rsid w:val="00A4560C"/>
    <w:rsid w:val="00A47BE8"/>
    <w:rsid w:val="00A5256F"/>
    <w:rsid w:val="00A62999"/>
    <w:rsid w:val="00A62CC6"/>
    <w:rsid w:val="00A62E1D"/>
    <w:rsid w:val="00A66C9B"/>
    <w:rsid w:val="00A66EBC"/>
    <w:rsid w:val="00A80C44"/>
    <w:rsid w:val="00A8132A"/>
    <w:rsid w:val="00A838EE"/>
    <w:rsid w:val="00A84EA1"/>
    <w:rsid w:val="00A85B36"/>
    <w:rsid w:val="00A92343"/>
    <w:rsid w:val="00A965E8"/>
    <w:rsid w:val="00AA3934"/>
    <w:rsid w:val="00AB3063"/>
    <w:rsid w:val="00AB3DC6"/>
    <w:rsid w:val="00AB3E5A"/>
    <w:rsid w:val="00AB633E"/>
    <w:rsid w:val="00AB6C76"/>
    <w:rsid w:val="00AC4C6A"/>
    <w:rsid w:val="00AC5C52"/>
    <w:rsid w:val="00AC6442"/>
    <w:rsid w:val="00AD0D02"/>
    <w:rsid w:val="00AD45F3"/>
    <w:rsid w:val="00AD4E86"/>
    <w:rsid w:val="00AD5C76"/>
    <w:rsid w:val="00AE0A85"/>
    <w:rsid w:val="00AE31A9"/>
    <w:rsid w:val="00AE3566"/>
    <w:rsid w:val="00AE4363"/>
    <w:rsid w:val="00AE78BD"/>
    <w:rsid w:val="00AF0921"/>
    <w:rsid w:val="00AF1A81"/>
    <w:rsid w:val="00AF6C57"/>
    <w:rsid w:val="00B0029B"/>
    <w:rsid w:val="00B04CD2"/>
    <w:rsid w:val="00B05482"/>
    <w:rsid w:val="00B07052"/>
    <w:rsid w:val="00B12DEF"/>
    <w:rsid w:val="00B17AA3"/>
    <w:rsid w:val="00B20E10"/>
    <w:rsid w:val="00B24B40"/>
    <w:rsid w:val="00B27A49"/>
    <w:rsid w:val="00B31C4A"/>
    <w:rsid w:val="00B32DED"/>
    <w:rsid w:val="00B33411"/>
    <w:rsid w:val="00B36498"/>
    <w:rsid w:val="00B40D46"/>
    <w:rsid w:val="00B41E44"/>
    <w:rsid w:val="00B42862"/>
    <w:rsid w:val="00B52060"/>
    <w:rsid w:val="00B56A15"/>
    <w:rsid w:val="00B64634"/>
    <w:rsid w:val="00B653A7"/>
    <w:rsid w:val="00B73D5D"/>
    <w:rsid w:val="00B828A1"/>
    <w:rsid w:val="00B870B0"/>
    <w:rsid w:val="00B92C16"/>
    <w:rsid w:val="00B92DCA"/>
    <w:rsid w:val="00B97748"/>
    <w:rsid w:val="00B97810"/>
    <w:rsid w:val="00BB1604"/>
    <w:rsid w:val="00BC3556"/>
    <w:rsid w:val="00BC646E"/>
    <w:rsid w:val="00BC6C49"/>
    <w:rsid w:val="00BD08B2"/>
    <w:rsid w:val="00BD28FF"/>
    <w:rsid w:val="00BD2A82"/>
    <w:rsid w:val="00BD2C14"/>
    <w:rsid w:val="00BD6D6D"/>
    <w:rsid w:val="00BE0E17"/>
    <w:rsid w:val="00BE3121"/>
    <w:rsid w:val="00BE4657"/>
    <w:rsid w:val="00BE6A1C"/>
    <w:rsid w:val="00BE7B09"/>
    <w:rsid w:val="00BE7FAB"/>
    <w:rsid w:val="00BF2CA6"/>
    <w:rsid w:val="00BF5F9A"/>
    <w:rsid w:val="00BF6906"/>
    <w:rsid w:val="00BF7B57"/>
    <w:rsid w:val="00C0324A"/>
    <w:rsid w:val="00C05D45"/>
    <w:rsid w:val="00C06560"/>
    <w:rsid w:val="00C07620"/>
    <w:rsid w:val="00C12C65"/>
    <w:rsid w:val="00C1458A"/>
    <w:rsid w:val="00C154D5"/>
    <w:rsid w:val="00C155EB"/>
    <w:rsid w:val="00C22B97"/>
    <w:rsid w:val="00C22F41"/>
    <w:rsid w:val="00C251D6"/>
    <w:rsid w:val="00C26690"/>
    <w:rsid w:val="00C35771"/>
    <w:rsid w:val="00C37700"/>
    <w:rsid w:val="00C4287A"/>
    <w:rsid w:val="00C42B2B"/>
    <w:rsid w:val="00C4435A"/>
    <w:rsid w:val="00C45381"/>
    <w:rsid w:val="00C45D87"/>
    <w:rsid w:val="00C46142"/>
    <w:rsid w:val="00C56766"/>
    <w:rsid w:val="00C66DFC"/>
    <w:rsid w:val="00C727E3"/>
    <w:rsid w:val="00C77572"/>
    <w:rsid w:val="00C812F9"/>
    <w:rsid w:val="00C828CB"/>
    <w:rsid w:val="00C85B46"/>
    <w:rsid w:val="00C9573E"/>
    <w:rsid w:val="00CA3430"/>
    <w:rsid w:val="00CA3C81"/>
    <w:rsid w:val="00CA420D"/>
    <w:rsid w:val="00CA666D"/>
    <w:rsid w:val="00CA6AF7"/>
    <w:rsid w:val="00CA74F8"/>
    <w:rsid w:val="00CB6EDF"/>
    <w:rsid w:val="00CC1C56"/>
    <w:rsid w:val="00CC292A"/>
    <w:rsid w:val="00CC2FB1"/>
    <w:rsid w:val="00CC44BE"/>
    <w:rsid w:val="00CC7A56"/>
    <w:rsid w:val="00CD50CE"/>
    <w:rsid w:val="00CD5D93"/>
    <w:rsid w:val="00CD71C8"/>
    <w:rsid w:val="00CF7D12"/>
    <w:rsid w:val="00D02377"/>
    <w:rsid w:val="00D10DDE"/>
    <w:rsid w:val="00D13BE4"/>
    <w:rsid w:val="00D26275"/>
    <w:rsid w:val="00D2631B"/>
    <w:rsid w:val="00D35BD4"/>
    <w:rsid w:val="00D42ADA"/>
    <w:rsid w:val="00D43350"/>
    <w:rsid w:val="00D44638"/>
    <w:rsid w:val="00D4619C"/>
    <w:rsid w:val="00D46968"/>
    <w:rsid w:val="00D52D23"/>
    <w:rsid w:val="00D5501E"/>
    <w:rsid w:val="00D56B38"/>
    <w:rsid w:val="00D57B99"/>
    <w:rsid w:val="00D640D0"/>
    <w:rsid w:val="00D67F81"/>
    <w:rsid w:val="00D7273E"/>
    <w:rsid w:val="00D75E35"/>
    <w:rsid w:val="00D87E8D"/>
    <w:rsid w:val="00D91104"/>
    <w:rsid w:val="00D96CD4"/>
    <w:rsid w:val="00D96F7C"/>
    <w:rsid w:val="00DA54AD"/>
    <w:rsid w:val="00DB08B7"/>
    <w:rsid w:val="00DB7D80"/>
    <w:rsid w:val="00DC0528"/>
    <w:rsid w:val="00DC2028"/>
    <w:rsid w:val="00DC337D"/>
    <w:rsid w:val="00DC5458"/>
    <w:rsid w:val="00DD0DE3"/>
    <w:rsid w:val="00DE29CE"/>
    <w:rsid w:val="00DE6378"/>
    <w:rsid w:val="00DF0619"/>
    <w:rsid w:val="00DF0E32"/>
    <w:rsid w:val="00DF1EFA"/>
    <w:rsid w:val="00DF2401"/>
    <w:rsid w:val="00DF282C"/>
    <w:rsid w:val="00DF69A0"/>
    <w:rsid w:val="00E00E07"/>
    <w:rsid w:val="00E10646"/>
    <w:rsid w:val="00E12C36"/>
    <w:rsid w:val="00E12EDA"/>
    <w:rsid w:val="00E14F8C"/>
    <w:rsid w:val="00E151B8"/>
    <w:rsid w:val="00E21012"/>
    <w:rsid w:val="00E245A9"/>
    <w:rsid w:val="00E25F4F"/>
    <w:rsid w:val="00E33499"/>
    <w:rsid w:val="00E34DFA"/>
    <w:rsid w:val="00E36E46"/>
    <w:rsid w:val="00E402C5"/>
    <w:rsid w:val="00E40751"/>
    <w:rsid w:val="00E40E4E"/>
    <w:rsid w:val="00E40F98"/>
    <w:rsid w:val="00E438B3"/>
    <w:rsid w:val="00E550C8"/>
    <w:rsid w:val="00E556B6"/>
    <w:rsid w:val="00E56787"/>
    <w:rsid w:val="00E62F57"/>
    <w:rsid w:val="00E63AB5"/>
    <w:rsid w:val="00E64491"/>
    <w:rsid w:val="00E654DE"/>
    <w:rsid w:val="00E65687"/>
    <w:rsid w:val="00E71E82"/>
    <w:rsid w:val="00E75297"/>
    <w:rsid w:val="00E776A2"/>
    <w:rsid w:val="00E90037"/>
    <w:rsid w:val="00E90F82"/>
    <w:rsid w:val="00E91A75"/>
    <w:rsid w:val="00E925A9"/>
    <w:rsid w:val="00E95A3A"/>
    <w:rsid w:val="00EA21A5"/>
    <w:rsid w:val="00EA2496"/>
    <w:rsid w:val="00EA396C"/>
    <w:rsid w:val="00EA7462"/>
    <w:rsid w:val="00EB36EB"/>
    <w:rsid w:val="00EB3AB1"/>
    <w:rsid w:val="00EB7936"/>
    <w:rsid w:val="00EC2AA6"/>
    <w:rsid w:val="00EC3D27"/>
    <w:rsid w:val="00EC4836"/>
    <w:rsid w:val="00EC5D78"/>
    <w:rsid w:val="00EC6271"/>
    <w:rsid w:val="00EC640C"/>
    <w:rsid w:val="00EC78A2"/>
    <w:rsid w:val="00EC7F9F"/>
    <w:rsid w:val="00ED1C7B"/>
    <w:rsid w:val="00ED2CBA"/>
    <w:rsid w:val="00ED491F"/>
    <w:rsid w:val="00EE522F"/>
    <w:rsid w:val="00EE74B9"/>
    <w:rsid w:val="00EE767D"/>
    <w:rsid w:val="00EE7D49"/>
    <w:rsid w:val="00EF10FF"/>
    <w:rsid w:val="00EF38FE"/>
    <w:rsid w:val="00EF59DB"/>
    <w:rsid w:val="00F006AA"/>
    <w:rsid w:val="00F0095A"/>
    <w:rsid w:val="00F0444B"/>
    <w:rsid w:val="00F11E24"/>
    <w:rsid w:val="00F14C8E"/>
    <w:rsid w:val="00F16C50"/>
    <w:rsid w:val="00F23689"/>
    <w:rsid w:val="00F2434A"/>
    <w:rsid w:val="00F25CBE"/>
    <w:rsid w:val="00F32E21"/>
    <w:rsid w:val="00F37FF7"/>
    <w:rsid w:val="00F40654"/>
    <w:rsid w:val="00F42403"/>
    <w:rsid w:val="00F43488"/>
    <w:rsid w:val="00F46753"/>
    <w:rsid w:val="00F50B42"/>
    <w:rsid w:val="00F513EC"/>
    <w:rsid w:val="00F60AE1"/>
    <w:rsid w:val="00F62EFD"/>
    <w:rsid w:val="00F6591B"/>
    <w:rsid w:val="00F7535C"/>
    <w:rsid w:val="00F763F2"/>
    <w:rsid w:val="00F76A43"/>
    <w:rsid w:val="00F773AC"/>
    <w:rsid w:val="00F77C4C"/>
    <w:rsid w:val="00F81A0D"/>
    <w:rsid w:val="00F8452B"/>
    <w:rsid w:val="00F87F78"/>
    <w:rsid w:val="00F92186"/>
    <w:rsid w:val="00F93C2B"/>
    <w:rsid w:val="00FA2A29"/>
    <w:rsid w:val="00FA7560"/>
    <w:rsid w:val="00FB1033"/>
    <w:rsid w:val="00FB695D"/>
    <w:rsid w:val="00FC045A"/>
    <w:rsid w:val="00FC1BB9"/>
    <w:rsid w:val="00FC1CCC"/>
    <w:rsid w:val="00FC4097"/>
    <w:rsid w:val="00FC6A9C"/>
    <w:rsid w:val="00FD0560"/>
    <w:rsid w:val="00FD34DA"/>
    <w:rsid w:val="00FD66B2"/>
    <w:rsid w:val="00FD6A5C"/>
    <w:rsid w:val="00FE135C"/>
    <w:rsid w:val="00FE269A"/>
    <w:rsid w:val="00FE29CD"/>
    <w:rsid w:val="00FE5CA3"/>
    <w:rsid w:val="00FE63CD"/>
    <w:rsid w:val="00FF0763"/>
    <w:rsid w:val="00FF65B6"/>
    <w:rsid w:val="00FF6B6C"/>
    <w:rsid w:val="00FF7F9F"/>
  </w:rsids>
  <m:mathPr>
    <m:mathFont m:val="Cambria Math"/>
    <m:brkBin m:val="before"/>
    <m:brkBinSub m:val="--"/>
    <m:smallFrac/>
    <m:dispDef/>
    <m:lMargin m:val="0"/>
    <m:rMargin m:val="0"/>
    <m:defJc m:val="centerGroup"/>
    <m:wrapRight/>
    <m:intLim m:val="subSup"/>
    <m:naryLim m:val="subSup"/>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E74201"/>
    <w:rPr>
      <w:sz w:val="24"/>
      <w:szCs w:val="24"/>
      <w:lang w:eastAsia="en-US"/>
    </w:rPr>
  </w:style>
  <w:style w:type="paragraph" w:styleId="Heading1">
    <w:name w:val="heading 1"/>
    <w:basedOn w:val="Normal"/>
    <w:qFormat/>
    <w:rsid w:val="008A0000"/>
    <w:pPr>
      <w:spacing w:before="100" w:beforeAutospacing="1" w:after="100" w:afterAutospacing="1" w:line="408" w:lineRule="atLeast"/>
      <w:outlineLvl w:val="0"/>
    </w:pPr>
    <w:rPr>
      <w:rFonts w:ascii="Verdana" w:hAnsi="Verdana"/>
      <w:b/>
      <w:bCs/>
      <w:kern w:val="36"/>
      <w:sz w:val="33"/>
      <w:szCs w:val="3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A0000"/>
    <w:rPr>
      <w:strike w:val="0"/>
      <w:dstrike w:val="0"/>
      <w:color w:val="004276"/>
      <w:u w:val="none"/>
      <w:effect w:val="none"/>
    </w:rPr>
  </w:style>
  <w:style w:type="paragraph" w:styleId="NormalWeb">
    <w:name w:val="Normal (Web)"/>
    <w:basedOn w:val="Normal"/>
    <w:uiPriority w:val="99"/>
    <w:rsid w:val="008A0000"/>
    <w:pPr>
      <w:spacing w:before="100" w:beforeAutospacing="1" w:after="100" w:afterAutospacing="1" w:line="190" w:lineRule="atLeast"/>
    </w:pPr>
    <w:rPr>
      <w:rFonts w:ascii="Verdana" w:hAnsi="Verdana"/>
      <w:sz w:val="14"/>
      <w:szCs w:val="14"/>
      <w:lang w:val="en-US"/>
    </w:rPr>
  </w:style>
  <w:style w:type="paragraph" w:customStyle="1" w:styleId="topmargin15">
    <w:name w:val="topmargin15"/>
    <w:basedOn w:val="Normal"/>
    <w:rsid w:val="008A0000"/>
    <w:pPr>
      <w:spacing w:before="204" w:after="100" w:afterAutospacing="1" w:line="190" w:lineRule="atLeast"/>
    </w:pPr>
    <w:rPr>
      <w:rFonts w:ascii="Verdana" w:hAnsi="Verdana"/>
      <w:sz w:val="14"/>
      <w:szCs w:val="14"/>
      <w:lang w:val="en-US"/>
    </w:rPr>
  </w:style>
  <w:style w:type="character" w:customStyle="1" w:styleId="smallgrey">
    <w:name w:val="small grey"/>
    <w:basedOn w:val="DefaultParagraphFont"/>
    <w:rsid w:val="008A0000"/>
  </w:style>
  <w:style w:type="character" w:customStyle="1" w:styleId="vvlargeblue-d">
    <w:name w:val="vvlarge blue-d"/>
    <w:basedOn w:val="DefaultParagraphFont"/>
    <w:rsid w:val="008A0000"/>
  </w:style>
  <w:style w:type="character" w:customStyle="1" w:styleId="grey1">
    <w:name w:val="grey1"/>
    <w:basedOn w:val="DefaultParagraphFont"/>
    <w:rsid w:val="008A0000"/>
    <w:rPr>
      <w:color w:val="444444"/>
    </w:rPr>
  </w:style>
  <w:style w:type="character" w:styleId="CommentReference">
    <w:name w:val="annotation reference"/>
    <w:basedOn w:val="DefaultParagraphFont"/>
    <w:rsid w:val="005B20A0"/>
    <w:rPr>
      <w:sz w:val="16"/>
      <w:szCs w:val="16"/>
    </w:rPr>
  </w:style>
  <w:style w:type="paragraph" w:styleId="CommentText">
    <w:name w:val="annotation text"/>
    <w:basedOn w:val="Normal"/>
    <w:rsid w:val="005B20A0"/>
    <w:rPr>
      <w:sz w:val="20"/>
      <w:szCs w:val="20"/>
    </w:rPr>
  </w:style>
  <w:style w:type="paragraph" w:styleId="CommentSubject">
    <w:name w:val="annotation subject"/>
    <w:basedOn w:val="CommentText"/>
    <w:next w:val="CommentText"/>
    <w:semiHidden/>
    <w:rsid w:val="005B20A0"/>
    <w:rPr>
      <w:b/>
      <w:bCs/>
    </w:rPr>
  </w:style>
  <w:style w:type="paragraph" w:styleId="BalloonText">
    <w:name w:val="Balloon Text"/>
    <w:basedOn w:val="Normal"/>
    <w:semiHidden/>
    <w:rsid w:val="005B20A0"/>
    <w:rPr>
      <w:rFonts w:ascii="Tahoma" w:hAnsi="Tahoma" w:cs="Tahoma"/>
      <w:sz w:val="16"/>
      <w:szCs w:val="16"/>
    </w:rPr>
  </w:style>
  <w:style w:type="paragraph" w:styleId="Header">
    <w:name w:val="header"/>
    <w:basedOn w:val="Normal"/>
    <w:rsid w:val="00863AE2"/>
    <w:pPr>
      <w:tabs>
        <w:tab w:val="center" w:pos="4320"/>
        <w:tab w:val="right" w:pos="8640"/>
      </w:tabs>
    </w:pPr>
  </w:style>
  <w:style w:type="paragraph" w:styleId="Footer">
    <w:name w:val="footer"/>
    <w:basedOn w:val="Normal"/>
    <w:rsid w:val="00863AE2"/>
    <w:pPr>
      <w:tabs>
        <w:tab w:val="center" w:pos="4320"/>
        <w:tab w:val="right" w:pos="8640"/>
      </w:tabs>
    </w:pPr>
  </w:style>
  <w:style w:type="character" w:styleId="PageNumber">
    <w:name w:val="page number"/>
    <w:basedOn w:val="DefaultParagraphFont"/>
    <w:rsid w:val="007E714B"/>
  </w:style>
  <w:style w:type="paragraph" w:customStyle="1" w:styleId="ColorfulShading-Accent11">
    <w:name w:val="Colorful Shading - Accent 11"/>
    <w:hidden/>
    <w:uiPriority w:val="99"/>
    <w:semiHidden/>
    <w:rsid w:val="00BC1D51"/>
    <w:rPr>
      <w:sz w:val="24"/>
      <w:szCs w:val="24"/>
      <w:lang w:eastAsia="en-US"/>
    </w:rPr>
  </w:style>
  <w:style w:type="paragraph" w:styleId="ListParagraph">
    <w:name w:val="List Paragraph"/>
    <w:basedOn w:val="Normal"/>
    <w:uiPriority w:val="34"/>
    <w:qFormat/>
    <w:rsid w:val="00962DB6"/>
    <w:pPr>
      <w:ind w:left="720"/>
      <w:contextualSpacing/>
    </w:pPr>
  </w:style>
  <w:style w:type="character" w:customStyle="1" w:styleId="apple-converted-space">
    <w:name w:val="apple-converted-space"/>
    <w:basedOn w:val="DefaultParagraphFont"/>
    <w:rsid w:val="001C2FA6"/>
  </w:style>
  <w:style w:type="paragraph" w:styleId="NoSpacing">
    <w:name w:val="No Spacing"/>
    <w:uiPriority w:val="1"/>
    <w:qFormat/>
    <w:rsid w:val="00EF10FF"/>
    <w:rPr>
      <w:rFonts w:ascii="Calibri" w:eastAsia="Calibri" w:hAnsi="Calibri" w:cs="Arial"/>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E74201"/>
    <w:rPr>
      <w:sz w:val="24"/>
      <w:szCs w:val="24"/>
      <w:lang w:eastAsia="en-US"/>
    </w:rPr>
  </w:style>
  <w:style w:type="paragraph" w:styleId="Heading1">
    <w:name w:val="heading 1"/>
    <w:basedOn w:val="Normal"/>
    <w:qFormat/>
    <w:rsid w:val="008A0000"/>
    <w:pPr>
      <w:spacing w:before="100" w:beforeAutospacing="1" w:after="100" w:afterAutospacing="1" w:line="408" w:lineRule="atLeast"/>
      <w:outlineLvl w:val="0"/>
    </w:pPr>
    <w:rPr>
      <w:rFonts w:ascii="Verdana" w:hAnsi="Verdana"/>
      <w:b/>
      <w:bCs/>
      <w:kern w:val="36"/>
      <w:sz w:val="33"/>
      <w:szCs w:val="3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A0000"/>
    <w:rPr>
      <w:strike w:val="0"/>
      <w:dstrike w:val="0"/>
      <w:color w:val="004276"/>
      <w:u w:val="none"/>
      <w:effect w:val="none"/>
    </w:rPr>
  </w:style>
  <w:style w:type="paragraph" w:styleId="NormalWeb">
    <w:name w:val="Normal (Web)"/>
    <w:basedOn w:val="Normal"/>
    <w:uiPriority w:val="99"/>
    <w:rsid w:val="008A0000"/>
    <w:pPr>
      <w:spacing w:before="100" w:beforeAutospacing="1" w:after="100" w:afterAutospacing="1" w:line="190" w:lineRule="atLeast"/>
    </w:pPr>
    <w:rPr>
      <w:rFonts w:ascii="Verdana" w:hAnsi="Verdana"/>
      <w:sz w:val="14"/>
      <w:szCs w:val="14"/>
      <w:lang w:val="en-US"/>
    </w:rPr>
  </w:style>
  <w:style w:type="paragraph" w:customStyle="1" w:styleId="topmargin15">
    <w:name w:val="topmargin15"/>
    <w:basedOn w:val="Normal"/>
    <w:rsid w:val="008A0000"/>
    <w:pPr>
      <w:spacing w:before="204" w:after="100" w:afterAutospacing="1" w:line="190" w:lineRule="atLeast"/>
    </w:pPr>
    <w:rPr>
      <w:rFonts w:ascii="Verdana" w:hAnsi="Verdana"/>
      <w:sz w:val="14"/>
      <w:szCs w:val="14"/>
      <w:lang w:val="en-US"/>
    </w:rPr>
  </w:style>
  <w:style w:type="character" w:customStyle="1" w:styleId="smallgrey">
    <w:name w:val="small grey"/>
    <w:basedOn w:val="DefaultParagraphFont"/>
    <w:rsid w:val="008A0000"/>
  </w:style>
  <w:style w:type="character" w:customStyle="1" w:styleId="vvlargeblue-d">
    <w:name w:val="vvlarge blue-d"/>
    <w:basedOn w:val="DefaultParagraphFont"/>
    <w:rsid w:val="008A0000"/>
  </w:style>
  <w:style w:type="character" w:customStyle="1" w:styleId="grey1">
    <w:name w:val="grey1"/>
    <w:basedOn w:val="DefaultParagraphFont"/>
    <w:rsid w:val="008A0000"/>
    <w:rPr>
      <w:color w:val="444444"/>
    </w:rPr>
  </w:style>
  <w:style w:type="character" w:styleId="CommentReference">
    <w:name w:val="annotation reference"/>
    <w:basedOn w:val="DefaultParagraphFont"/>
    <w:rsid w:val="005B20A0"/>
    <w:rPr>
      <w:sz w:val="16"/>
      <w:szCs w:val="16"/>
    </w:rPr>
  </w:style>
  <w:style w:type="paragraph" w:styleId="CommentText">
    <w:name w:val="annotation text"/>
    <w:basedOn w:val="Normal"/>
    <w:rsid w:val="005B20A0"/>
    <w:rPr>
      <w:sz w:val="20"/>
      <w:szCs w:val="20"/>
    </w:rPr>
  </w:style>
  <w:style w:type="paragraph" w:styleId="CommentSubject">
    <w:name w:val="annotation subject"/>
    <w:basedOn w:val="CommentText"/>
    <w:next w:val="CommentText"/>
    <w:semiHidden/>
    <w:rsid w:val="005B20A0"/>
    <w:rPr>
      <w:b/>
      <w:bCs/>
    </w:rPr>
  </w:style>
  <w:style w:type="paragraph" w:styleId="BalloonText">
    <w:name w:val="Balloon Text"/>
    <w:basedOn w:val="Normal"/>
    <w:semiHidden/>
    <w:rsid w:val="005B20A0"/>
    <w:rPr>
      <w:rFonts w:ascii="Tahoma" w:hAnsi="Tahoma" w:cs="Tahoma"/>
      <w:sz w:val="16"/>
      <w:szCs w:val="16"/>
    </w:rPr>
  </w:style>
  <w:style w:type="paragraph" w:styleId="Header">
    <w:name w:val="header"/>
    <w:basedOn w:val="Normal"/>
    <w:rsid w:val="00863AE2"/>
    <w:pPr>
      <w:tabs>
        <w:tab w:val="center" w:pos="4320"/>
        <w:tab w:val="right" w:pos="8640"/>
      </w:tabs>
    </w:pPr>
  </w:style>
  <w:style w:type="paragraph" w:styleId="Footer">
    <w:name w:val="footer"/>
    <w:basedOn w:val="Normal"/>
    <w:rsid w:val="00863AE2"/>
    <w:pPr>
      <w:tabs>
        <w:tab w:val="center" w:pos="4320"/>
        <w:tab w:val="right" w:pos="8640"/>
      </w:tabs>
    </w:pPr>
  </w:style>
  <w:style w:type="character" w:styleId="PageNumber">
    <w:name w:val="page number"/>
    <w:basedOn w:val="DefaultParagraphFont"/>
    <w:rsid w:val="007E714B"/>
  </w:style>
  <w:style w:type="paragraph" w:customStyle="1" w:styleId="ColorfulShading-Accent11">
    <w:name w:val="Colorful Shading - Accent 11"/>
    <w:hidden/>
    <w:uiPriority w:val="99"/>
    <w:semiHidden/>
    <w:rsid w:val="00BC1D51"/>
    <w:rPr>
      <w:sz w:val="24"/>
      <w:szCs w:val="24"/>
      <w:lang w:eastAsia="en-US"/>
    </w:rPr>
  </w:style>
  <w:style w:type="paragraph" w:styleId="ListParagraph">
    <w:name w:val="List Paragraph"/>
    <w:basedOn w:val="Normal"/>
    <w:uiPriority w:val="34"/>
    <w:qFormat/>
    <w:rsid w:val="00962DB6"/>
    <w:pPr>
      <w:ind w:left="720"/>
      <w:contextualSpacing/>
    </w:pPr>
  </w:style>
  <w:style w:type="character" w:customStyle="1" w:styleId="apple-converted-space">
    <w:name w:val="apple-converted-space"/>
    <w:basedOn w:val="DefaultParagraphFont"/>
    <w:rsid w:val="001C2FA6"/>
  </w:style>
  <w:style w:type="paragraph" w:styleId="NoSpacing">
    <w:name w:val="No Spacing"/>
    <w:uiPriority w:val="1"/>
    <w:qFormat/>
    <w:rsid w:val="00EF10FF"/>
    <w:rPr>
      <w:rFonts w:ascii="Calibri" w:eastAsia="Calibri" w:hAnsi="Calibri"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153919">
      <w:bodyDiv w:val="1"/>
      <w:marLeft w:val="0"/>
      <w:marRight w:val="0"/>
      <w:marTop w:val="0"/>
      <w:marBottom w:val="0"/>
      <w:divBdr>
        <w:top w:val="none" w:sz="0" w:space="0" w:color="auto"/>
        <w:left w:val="none" w:sz="0" w:space="0" w:color="auto"/>
        <w:bottom w:val="none" w:sz="0" w:space="0" w:color="auto"/>
        <w:right w:val="none" w:sz="0" w:space="0" w:color="auto"/>
      </w:divBdr>
      <w:divsChild>
        <w:div w:id="1394963075">
          <w:marLeft w:val="0"/>
          <w:marRight w:val="0"/>
          <w:marTop w:val="0"/>
          <w:marBottom w:val="0"/>
          <w:divBdr>
            <w:top w:val="single" w:sz="6" w:space="0" w:color="888888"/>
            <w:left w:val="single" w:sz="6" w:space="0" w:color="888888"/>
            <w:bottom w:val="single" w:sz="6" w:space="0" w:color="888888"/>
            <w:right w:val="single" w:sz="6" w:space="0" w:color="888888"/>
          </w:divBdr>
          <w:divsChild>
            <w:div w:id="1482428035">
              <w:marLeft w:val="0"/>
              <w:marRight w:val="0"/>
              <w:marTop w:val="0"/>
              <w:marBottom w:val="0"/>
              <w:divBdr>
                <w:top w:val="none" w:sz="0" w:space="0" w:color="auto"/>
                <w:left w:val="none" w:sz="0" w:space="0" w:color="auto"/>
                <w:bottom w:val="none" w:sz="0" w:space="0" w:color="auto"/>
                <w:right w:val="none" w:sz="0" w:space="0" w:color="auto"/>
              </w:divBdr>
              <w:divsChild>
                <w:div w:id="93985980">
                  <w:marLeft w:val="0"/>
                  <w:marRight w:val="0"/>
                  <w:marTop w:val="0"/>
                  <w:marBottom w:val="0"/>
                  <w:divBdr>
                    <w:top w:val="none" w:sz="0" w:space="0" w:color="auto"/>
                    <w:left w:val="none" w:sz="0" w:space="0" w:color="auto"/>
                    <w:bottom w:val="none" w:sz="0" w:space="0" w:color="auto"/>
                    <w:right w:val="none" w:sz="0" w:space="0" w:color="auto"/>
                  </w:divBdr>
                  <w:divsChild>
                    <w:div w:id="525338705">
                      <w:marLeft w:val="0"/>
                      <w:marRight w:val="0"/>
                      <w:marTop w:val="0"/>
                      <w:marBottom w:val="0"/>
                      <w:divBdr>
                        <w:top w:val="none" w:sz="0" w:space="0" w:color="auto"/>
                        <w:left w:val="none" w:sz="0" w:space="0" w:color="auto"/>
                        <w:bottom w:val="none" w:sz="0" w:space="0" w:color="auto"/>
                        <w:right w:val="none" w:sz="0" w:space="0" w:color="auto"/>
                      </w:divBdr>
                      <w:divsChild>
                        <w:div w:id="1689524750">
                          <w:marLeft w:val="0"/>
                          <w:marRight w:val="0"/>
                          <w:marTop w:val="0"/>
                          <w:marBottom w:val="0"/>
                          <w:divBdr>
                            <w:top w:val="none" w:sz="0" w:space="0" w:color="auto"/>
                            <w:left w:val="none" w:sz="0" w:space="0" w:color="auto"/>
                            <w:bottom w:val="none" w:sz="0" w:space="0" w:color="auto"/>
                            <w:right w:val="none" w:sz="0" w:space="0" w:color="auto"/>
                          </w:divBdr>
                          <w:divsChild>
                            <w:div w:id="1904677692">
                              <w:marLeft w:val="0"/>
                              <w:marRight w:val="0"/>
                              <w:marTop w:val="0"/>
                              <w:marBottom w:val="0"/>
                              <w:divBdr>
                                <w:top w:val="none" w:sz="0" w:space="0" w:color="auto"/>
                                <w:left w:val="none" w:sz="0" w:space="0" w:color="auto"/>
                                <w:bottom w:val="none" w:sz="0" w:space="0" w:color="auto"/>
                                <w:right w:val="none" w:sz="0" w:space="0" w:color="auto"/>
                              </w:divBdr>
                              <w:divsChild>
                                <w:div w:id="89740053">
                                  <w:marLeft w:val="0"/>
                                  <w:marRight w:val="0"/>
                                  <w:marTop w:val="0"/>
                                  <w:marBottom w:val="0"/>
                                  <w:divBdr>
                                    <w:top w:val="none" w:sz="0" w:space="0" w:color="auto"/>
                                    <w:left w:val="none" w:sz="0" w:space="0" w:color="auto"/>
                                    <w:bottom w:val="none" w:sz="0" w:space="0" w:color="auto"/>
                                    <w:right w:val="none" w:sz="0" w:space="0" w:color="auto"/>
                                  </w:divBdr>
                                  <w:divsChild>
                                    <w:div w:id="463622653">
                                      <w:marLeft w:val="0"/>
                                      <w:marRight w:val="0"/>
                                      <w:marTop w:val="0"/>
                                      <w:marBottom w:val="68"/>
                                      <w:divBdr>
                                        <w:top w:val="none" w:sz="0" w:space="0" w:color="auto"/>
                                        <w:left w:val="none" w:sz="0" w:space="0" w:color="auto"/>
                                        <w:bottom w:val="none" w:sz="0" w:space="0" w:color="auto"/>
                                        <w:right w:val="none" w:sz="0" w:space="0" w:color="auto"/>
                                      </w:divBdr>
                                      <w:divsChild>
                                        <w:div w:id="89732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86235">
                                  <w:marLeft w:val="0"/>
                                  <w:marRight w:val="0"/>
                                  <w:marTop w:val="204"/>
                                  <w:marBottom w:val="0"/>
                                  <w:divBdr>
                                    <w:top w:val="none" w:sz="0" w:space="0" w:color="auto"/>
                                    <w:left w:val="none" w:sz="0" w:space="0" w:color="auto"/>
                                    <w:bottom w:val="dashed" w:sz="6" w:space="0" w:color="CCCCCC"/>
                                    <w:right w:val="none" w:sz="0" w:space="0" w:color="auto"/>
                                  </w:divBdr>
                                  <w:divsChild>
                                    <w:div w:id="814496280">
                                      <w:marLeft w:val="0"/>
                                      <w:marRight w:val="0"/>
                                      <w:marTop w:val="68"/>
                                      <w:marBottom w:val="0"/>
                                      <w:divBdr>
                                        <w:top w:val="dashed" w:sz="6" w:space="3" w:color="CCCCCC"/>
                                        <w:left w:val="none" w:sz="0" w:space="0" w:color="auto"/>
                                        <w:bottom w:val="none" w:sz="0" w:space="0" w:color="auto"/>
                                        <w:right w:val="none" w:sz="0" w:space="0" w:color="auto"/>
                                      </w:divBdr>
                                      <w:divsChild>
                                        <w:div w:id="1576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0429724">
      <w:bodyDiv w:val="1"/>
      <w:marLeft w:val="0"/>
      <w:marRight w:val="0"/>
      <w:marTop w:val="0"/>
      <w:marBottom w:val="0"/>
      <w:divBdr>
        <w:top w:val="none" w:sz="0" w:space="0" w:color="auto"/>
        <w:left w:val="none" w:sz="0" w:space="0" w:color="auto"/>
        <w:bottom w:val="none" w:sz="0" w:space="0" w:color="auto"/>
        <w:right w:val="none" w:sz="0" w:space="0" w:color="auto"/>
      </w:divBdr>
    </w:div>
    <w:div w:id="175389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rientplanet.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edia@orientplanet.com" TargetMode="External"/><Relationship Id="rId4" Type="http://schemas.microsoft.com/office/2007/relationships/stylesWithEffects" Target="stylesWithEffects.xml"/><Relationship Id="rId9" Type="http://schemas.openxmlformats.org/officeDocument/2006/relationships/hyperlink" Target="mailto:Rabih.aboudiwan@drakescul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4C445-3E76-4805-8316-46AFEAF6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Bee’ah Events</vt:lpstr>
    </vt:vector>
  </TitlesOfParts>
  <Company>Cicero  &amp;  Bernay</Company>
  <LinksUpToDate>false</LinksUpToDate>
  <CharactersWithSpaces>6771</CharactersWithSpaces>
  <SharedDoc>false</SharedDoc>
  <HLinks>
    <vt:vector size="12" baseType="variant">
      <vt:variant>
        <vt:i4>2818114</vt:i4>
      </vt:variant>
      <vt:variant>
        <vt:i4>3</vt:i4>
      </vt:variant>
      <vt:variant>
        <vt:i4>0</vt:i4>
      </vt:variant>
      <vt:variant>
        <vt:i4>5</vt:i4>
      </vt:variant>
      <vt:variant>
        <vt:lpwstr>mailto:mariana.missakian@drakescull.com</vt:lpwstr>
      </vt:variant>
      <vt:variant>
        <vt:lpwstr/>
      </vt:variant>
      <vt:variant>
        <vt:i4>2818114</vt:i4>
      </vt:variant>
      <vt:variant>
        <vt:i4>0</vt:i4>
      </vt:variant>
      <vt:variant>
        <vt:i4>0</vt:i4>
      </vt:variant>
      <vt:variant>
        <vt:i4>5</vt:i4>
      </vt:variant>
      <vt:variant>
        <vt:lpwstr>mailto:mariana.missakian@drakescull.com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Bee’ah Events</dc:title>
  <dc:creator>angela</dc:creator>
  <cp:lastModifiedBy>Rabih Aboudiwan</cp:lastModifiedBy>
  <cp:revision>24</cp:revision>
  <cp:lastPrinted>2014-11-05T10:56:00Z</cp:lastPrinted>
  <dcterms:created xsi:type="dcterms:W3CDTF">2014-11-13T10:30:00Z</dcterms:created>
  <dcterms:modified xsi:type="dcterms:W3CDTF">2014-11-13T16:10:00Z</dcterms:modified>
</cp:coreProperties>
</file>