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F4" w:rsidRPr="0001776F" w:rsidRDefault="006736F4" w:rsidP="00681E62">
      <w:pPr>
        <w:pStyle w:val="NoSpacing"/>
        <w:jc w:val="both"/>
        <w:rPr>
          <w:rFonts w:ascii="Times New Roman" w:hAnsi="Times New Roman" w:cs="Times New Roman"/>
          <w:sz w:val="24"/>
          <w:szCs w:val="24"/>
        </w:rPr>
      </w:pPr>
    </w:p>
    <w:p w:rsidR="006736F4" w:rsidRPr="00F825DA" w:rsidRDefault="00097F75" w:rsidP="002A7E29">
      <w:pPr>
        <w:pStyle w:val="NoSpacing"/>
        <w:jc w:val="center"/>
        <w:rPr>
          <w:rFonts w:ascii="Times New Roman" w:hAnsi="Times New Roman" w:cs="Times New Roman"/>
          <w:b/>
          <w:sz w:val="32"/>
          <w:szCs w:val="32"/>
          <w:rtl/>
        </w:rPr>
      </w:pPr>
      <w:r w:rsidRPr="00F825DA">
        <w:rPr>
          <w:rFonts w:ascii="Times New Roman" w:hAnsi="Times New Roman" w:cs="Times New Roman"/>
          <w:b/>
          <w:sz w:val="32"/>
          <w:szCs w:val="32"/>
        </w:rPr>
        <w:t>Drake &amp; Scull</w:t>
      </w:r>
      <w:r w:rsidR="00AE068A" w:rsidRPr="00F825DA">
        <w:rPr>
          <w:rFonts w:ascii="Times New Roman" w:hAnsi="Times New Roman" w:cs="Times New Roman"/>
          <w:b/>
          <w:sz w:val="32"/>
          <w:szCs w:val="32"/>
        </w:rPr>
        <w:t xml:space="preserve"> International</w:t>
      </w:r>
      <w:r w:rsidRPr="00F825DA">
        <w:rPr>
          <w:rFonts w:ascii="Times New Roman" w:hAnsi="Times New Roman" w:cs="Times New Roman"/>
          <w:b/>
          <w:sz w:val="32"/>
          <w:szCs w:val="32"/>
        </w:rPr>
        <w:t xml:space="preserve"> Issues</w:t>
      </w:r>
      <w:r w:rsidR="00AE068A" w:rsidRPr="00F825DA">
        <w:rPr>
          <w:rFonts w:ascii="Times New Roman" w:hAnsi="Times New Roman" w:cs="Times New Roman"/>
          <w:b/>
          <w:sz w:val="32"/>
          <w:szCs w:val="32"/>
        </w:rPr>
        <w:t xml:space="preserve"> a</w:t>
      </w:r>
      <w:r w:rsidRPr="00F825DA">
        <w:rPr>
          <w:rFonts w:ascii="Times New Roman" w:hAnsi="Times New Roman" w:cs="Times New Roman"/>
          <w:b/>
          <w:sz w:val="32"/>
          <w:szCs w:val="32"/>
        </w:rPr>
        <w:t xml:space="preserve"> </w:t>
      </w:r>
      <w:r w:rsidR="00F76A80" w:rsidRPr="00F825DA">
        <w:rPr>
          <w:rFonts w:ascii="Times New Roman" w:hAnsi="Times New Roman" w:cs="Times New Roman"/>
          <w:b/>
          <w:sz w:val="32"/>
          <w:szCs w:val="32"/>
        </w:rPr>
        <w:t>US</w:t>
      </w:r>
      <w:r w:rsidR="002A7E29" w:rsidRPr="00F825DA">
        <w:rPr>
          <w:rFonts w:ascii="Times New Roman" w:hAnsi="Times New Roman" w:cs="Times New Roman"/>
          <w:b/>
          <w:sz w:val="32"/>
          <w:szCs w:val="32"/>
        </w:rPr>
        <w:t>$ 120</w:t>
      </w:r>
      <w:r w:rsidRPr="00F825DA">
        <w:rPr>
          <w:rFonts w:ascii="Times New Roman" w:hAnsi="Times New Roman" w:cs="Times New Roman"/>
          <w:b/>
          <w:sz w:val="32"/>
          <w:szCs w:val="32"/>
        </w:rPr>
        <w:t xml:space="preserve"> Million Private Placement </w:t>
      </w:r>
      <w:r w:rsidR="000F14AA" w:rsidRPr="00F825DA">
        <w:rPr>
          <w:rFonts w:ascii="Times New Roman" w:hAnsi="Times New Roman" w:cs="Times New Roman"/>
          <w:b/>
          <w:sz w:val="32"/>
          <w:szCs w:val="32"/>
        </w:rPr>
        <w:t>5-Year</w:t>
      </w:r>
      <w:r w:rsidR="00AE068A" w:rsidRPr="00F825DA">
        <w:rPr>
          <w:rFonts w:ascii="Times New Roman" w:hAnsi="Times New Roman" w:cs="Times New Roman"/>
          <w:b/>
          <w:sz w:val="32"/>
          <w:szCs w:val="32"/>
        </w:rPr>
        <w:t xml:space="preserve"> </w:t>
      </w:r>
      <w:r w:rsidR="005F6F2E" w:rsidRPr="00F825DA">
        <w:rPr>
          <w:rFonts w:ascii="Times New Roman" w:hAnsi="Times New Roman" w:cs="Times New Roman"/>
          <w:b/>
          <w:sz w:val="32"/>
          <w:szCs w:val="32"/>
        </w:rPr>
        <w:t>Sukuk</w:t>
      </w:r>
    </w:p>
    <w:p w:rsidR="005C1656" w:rsidRPr="00F825DA" w:rsidRDefault="005C1656" w:rsidP="002A7E29">
      <w:pPr>
        <w:pStyle w:val="NoSpacing"/>
        <w:jc w:val="center"/>
        <w:rPr>
          <w:rFonts w:ascii="Times New Roman" w:hAnsi="Times New Roman" w:cs="Times New Roman"/>
          <w:b/>
          <w:sz w:val="32"/>
          <w:szCs w:val="32"/>
          <w:rtl/>
        </w:rPr>
      </w:pPr>
    </w:p>
    <w:p w:rsidR="006736F4" w:rsidRPr="0001776F" w:rsidRDefault="00491F10" w:rsidP="009126EE">
      <w:pPr>
        <w:pStyle w:val="NoSpacing"/>
        <w:jc w:val="center"/>
        <w:rPr>
          <w:rFonts w:ascii="Times New Roman" w:hAnsi="Times New Roman" w:cs="Times New Roman"/>
          <w:bCs/>
          <w:i/>
          <w:sz w:val="28"/>
          <w:szCs w:val="28"/>
        </w:rPr>
      </w:pPr>
      <w:r w:rsidRPr="00F825DA">
        <w:rPr>
          <w:rFonts w:ascii="Times New Roman" w:hAnsi="Times New Roman" w:cs="Times New Roman"/>
          <w:bCs/>
          <w:i/>
          <w:sz w:val="28"/>
          <w:szCs w:val="28"/>
        </w:rPr>
        <w:t xml:space="preserve">Emirates NBD Capital Ltd., </w:t>
      </w:r>
      <w:proofErr w:type="spellStart"/>
      <w:r w:rsidRPr="00F825DA">
        <w:rPr>
          <w:rFonts w:ascii="Times New Roman" w:hAnsi="Times New Roman" w:cs="Times New Roman"/>
          <w:bCs/>
          <w:i/>
          <w:sz w:val="28"/>
          <w:szCs w:val="28"/>
        </w:rPr>
        <w:t>Mashreqbank</w:t>
      </w:r>
      <w:proofErr w:type="spellEnd"/>
      <w:r w:rsidR="009126EE" w:rsidRPr="00F825DA">
        <w:rPr>
          <w:rFonts w:ascii="Times New Roman" w:hAnsi="Times New Roman" w:cs="Times New Roman"/>
          <w:bCs/>
          <w:i/>
          <w:sz w:val="28"/>
          <w:szCs w:val="28"/>
        </w:rPr>
        <w:t xml:space="preserve"> PJSC</w:t>
      </w:r>
      <w:r w:rsidRPr="00F825DA">
        <w:rPr>
          <w:rFonts w:ascii="Times New Roman" w:hAnsi="Times New Roman" w:cs="Times New Roman"/>
          <w:bCs/>
          <w:i/>
          <w:sz w:val="28"/>
          <w:szCs w:val="28"/>
        </w:rPr>
        <w:t xml:space="preserve">, Al Hilal Bank PJSC </w:t>
      </w:r>
      <w:r>
        <w:rPr>
          <w:rFonts w:ascii="Times New Roman" w:hAnsi="Times New Roman" w:cs="Times New Roman"/>
          <w:bCs/>
          <w:i/>
          <w:sz w:val="28"/>
          <w:szCs w:val="28"/>
        </w:rPr>
        <w:t xml:space="preserve">and Noor Bank PJSC were appointed as Joint Lead Managers on the </w:t>
      </w:r>
      <w:r w:rsidR="00CF4B3D">
        <w:rPr>
          <w:rFonts w:ascii="Times New Roman" w:hAnsi="Times New Roman" w:cs="Times New Roman"/>
          <w:bCs/>
          <w:i/>
          <w:sz w:val="28"/>
          <w:szCs w:val="28"/>
        </w:rPr>
        <w:t>transaction</w:t>
      </w:r>
    </w:p>
    <w:p w:rsidR="006736F4" w:rsidRPr="0001776F" w:rsidRDefault="006736F4" w:rsidP="00681E62">
      <w:pPr>
        <w:pStyle w:val="NoSpacing"/>
        <w:jc w:val="both"/>
        <w:rPr>
          <w:rFonts w:ascii="Times New Roman" w:hAnsi="Times New Roman" w:cs="Times New Roman"/>
          <w:sz w:val="24"/>
          <w:szCs w:val="24"/>
        </w:rPr>
      </w:pPr>
    </w:p>
    <w:p w:rsidR="006736F4" w:rsidRPr="0001776F" w:rsidRDefault="006736F4" w:rsidP="00681E62">
      <w:pPr>
        <w:pStyle w:val="NoSpacing"/>
        <w:jc w:val="both"/>
        <w:rPr>
          <w:rFonts w:ascii="Times New Roman" w:hAnsi="Times New Roman" w:cs="Times New Roman"/>
          <w:b/>
          <w:bCs/>
          <w:sz w:val="24"/>
          <w:szCs w:val="24"/>
        </w:rPr>
      </w:pPr>
    </w:p>
    <w:p w:rsidR="006736F4" w:rsidRPr="0001776F" w:rsidRDefault="006736F4" w:rsidP="00BB7927">
      <w:pPr>
        <w:pStyle w:val="NoSpacing"/>
        <w:jc w:val="both"/>
        <w:rPr>
          <w:rFonts w:ascii="Times New Roman" w:hAnsi="Times New Roman" w:cs="Times New Roman"/>
          <w:b/>
          <w:bCs/>
          <w:sz w:val="24"/>
          <w:szCs w:val="24"/>
        </w:rPr>
      </w:pPr>
    </w:p>
    <w:p w:rsidR="006736F4" w:rsidRPr="0001776F" w:rsidRDefault="002A7E29" w:rsidP="009126EE">
      <w:pPr>
        <w:spacing w:line="360" w:lineRule="auto"/>
        <w:jc w:val="both"/>
        <w:rPr>
          <w:rFonts w:ascii="Times New Roman" w:hAnsi="Times New Roman"/>
          <w:sz w:val="24"/>
          <w:szCs w:val="24"/>
        </w:rPr>
      </w:pPr>
      <w:r>
        <w:rPr>
          <w:rFonts w:ascii="Times New Roman" w:hAnsi="Times New Roman"/>
          <w:b/>
          <w:bCs/>
          <w:sz w:val="24"/>
          <w:szCs w:val="24"/>
        </w:rPr>
        <w:t xml:space="preserve">[UAE, </w:t>
      </w:r>
      <w:r w:rsidR="00491F10">
        <w:rPr>
          <w:rFonts w:ascii="Times New Roman" w:hAnsi="Times New Roman"/>
          <w:b/>
          <w:bCs/>
          <w:sz w:val="24"/>
          <w:szCs w:val="24"/>
        </w:rPr>
        <w:t>13</w:t>
      </w:r>
      <w:r w:rsidR="009126EE">
        <w:rPr>
          <w:rFonts w:ascii="Times New Roman" w:hAnsi="Times New Roman"/>
          <w:b/>
          <w:bCs/>
          <w:sz w:val="24"/>
          <w:szCs w:val="24"/>
          <w:vertAlign w:val="superscript"/>
        </w:rPr>
        <w:t>th</w:t>
      </w:r>
      <w:r w:rsidR="002A6DFC" w:rsidRPr="0001776F">
        <w:rPr>
          <w:rFonts w:ascii="Times New Roman" w:hAnsi="Times New Roman"/>
          <w:b/>
          <w:bCs/>
          <w:sz w:val="24"/>
          <w:szCs w:val="24"/>
        </w:rPr>
        <w:t xml:space="preserve"> </w:t>
      </w:r>
      <w:r>
        <w:rPr>
          <w:rFonts w:ascii="Times New Roman" w:hAnsi="Times New Roman"/>
          <w:b/>
          <w:bCs/>
          <w:sz w:val="24"/>
          <w:szCs w:val="24"/>
        </w:rPr>
        <w:t>November</w:t>
      </w:r>
      <w:r w:rsidR="006736F4" w:rsidRPr="0001776F">
        <w:rPr>
          <w:rFonts w:ascii="Times New Roman" w:hAnsi="Times New Roman"/>
          <w:b/>
          <w:bCs/>
          <w:sz w:val="24"/>
          <w:szCs w:val="24"/>
        </w:rPr>
        <w:t xml:space="preserve"> 2014] - </w:t>
      </w:r>
      <w:r w:rsidR="006736F4" w:rsidRPr="0001776F">
        <w:rPr>
          <w:rFonts w:ascii="Times New Roman" w:hAnsi="Times New Roman"/>
          <w:sz w:val="24"/>
          <w:szCs w:val="24"/>
        </w:rPr>
        <w:t>Drake &amp; Scull International PJSC (</w:t>
      </w:r>
      <w:r w:rsidR="00F76A80">
        <w:rPr>
          <w:rFonts w:ascii="Times New Roman" w:hAnsi="Times New Roman"/>
          <w:sz w:val="24"/>
          <w:szCs w:val="24"/>
        </w:rPr>
        <w:t>“</w:t>
      </w:r>
      <w:r w:rsidR="006736F4" w:rsidRPr="0094022C">
        <w:rPr>
          <w:rFonts w:ascii="Times New Roman" w:hAnsi="Times New Roman"/>
          <w:b/>
          <w:sz w:val="24"/>
          <w:szCs w:val="24"/>
        </w:rPr>
        <w:t>DSI</w:t>
      </w:r>
      <w:r w:rsidR="00F76A80">
        <w:rPr>
          <w:rFonts w:ascii="Times New Roman" w:hAnsi="Times New Roman"/>
          <w:sz w:val="24"/>
          <w:szCs w:val="24"/>
        </w:rPr>
        <w:t>”</w:t>
      </w:r>
      <w:r w:rsidR="006736F4" w:rsidRPr="0001776F">
        <w:rPr>
          <w:rFonts w:ascii="Times New Roman" w:hAnsi="Times New Roman"/>
          <w:sz w:val="24"/>
          <w:szCs w:val="24"/>
        </w:rPr>
        <w:t>), a regional market leader in the integrated design, engineering and construction disciplines of General Contracting, Engineering (Mechanical, Electrical and Plumbing (MEP), Water and Power), Rail, Oil and Gas, and Water and Wastewate</w:t>
      </w:r>
      <w:r w:rsidR="002A6DFC" w:rsidRPr="0001776F">
        <w:rPr>
          <w:rFonts w:ascii="Times New Roman" w:hAnsi="Times New Roman"/>
          <w:sz w:val="24"/>
          <w:szCs w:val="24"/>
        </w:rPr>
        <w:t>r Treatment, a</w:t>
      </w:r>
      <w:r w:rsidR="005F6F2E" w:rsidRPr="0001776F">
        <w:rPr>
          <w:rFonts w:ascii="Times New Roman" w:hAnsi="Times New Roman"/>
          <w:sz w:val="24"/>
          <w:szCs w:val="24"/>
        </w:rPr>
        <w:t>nnounced</w:t>
      </w:r>
      <w:r w:rsidR="002A6DFC" w:rsidRPr="0001776F">
        <w:rPr>
          <w:rFonts w:ascii="Times New Roman" w:hAnsi="Times New Roman"/>
          <w:sz w:val="24"/>
          <w:szCs w:val="24"/>
        </w:rPr>
        <w:t xml:space="preserve"> today</w:t>
      </w:r>
      <w:r w:rsidR="005F6F2E" w:rsidRPr="0001776F">
        <w:rPr>
          <w:rFonts w:ascii="Times New Roman" w:hAnsi="Times New Roman"/>
          <w:sz w:val="24"/>
          <w:szCs w:val="24"/>
        </w:rPr>
        <w:t xml:space="preserve"> the issu</w:t>
      </w:r>
      <w:r w:rsidR="00491F10">
        <w:rPr>
          <w:rFonts w:ascii="Times New Roman" w:hAnsi="Times New Roman"/>
          <w:sz w:val="24"/>
          <w:szCs w:val="24"/>
        </w:rPr>
        <w:t>ance</w:t>
      </w:r>
      <w:r w:rsidR="005F6F2E" w:rsidRPr="0001776F">
        <w:rPr>
          <w:rFonts w:ascii="Times New Roman" w:hAnsi="Times New Roman"/>
          <w:sz w:val="24"/>
          <w:szCs w:val="24"/>
        </w:rPr>
        <w:t xml:space="preserve"> </w:t>
      </w:r>
      <w:r w:rsidR="005F6F2E" w:rsidRPr="00491F10">
        <w:rPr>
          <w:rFonts w:ascii="Times New Roman" w:hAnsi="Times New Roman"/>
          <w:sz w:val="24"/>
          <w:szCs w:val="24"/>
        </w:rPr>
        <w:t>of a</w:t>
      </w:r>
      <w:r w:rsidRPr="00491F10">
        <w:rPr>
          <w:rFonts w:ascii="Times New Roman" w:hAnsi="Times New Roman"/>
          <w:sz w:val="24"/>
          <w:szCs w:val="24"/>
        </w:rPr>
        <w:t xml:space="preserve"> </w:t>
      </w:r>
      <w:r w:rsidR="00F76A80">
        <w:rPr>
          <w:rFonts w:ascii="Times New Roman" w:hAnsi="Times New Roman"/>
          <w:sz w:val="24"/>
          <w:szCs w:val="24"/>
        </w:rPr>
        <w:t>US</w:t>
      </w:r>
      <w:r w:rsidRPr="00491F10">
        <w:rPr>
          <w:rFonts w:ascii="Times New Roman" w:hAnsi="Times New Roman"/>
          <w:sz w:val="24"/>
          <w:szCs w:val="24"/>
        </w:rPr>
        <w:t>$</w:t>
      </w:r>
      <w:r w:rsidR="005F6F2E" w:rsidRPr="00491F10">
        <w:rPr>
          <w:rFonts w:ascii="Times New Roman" w:hAnsi="Times New Roman"/>
          <w:sz w:val="24"/>
          <w:szCs w:val="24"/>
        </w:rPr>
        <w:t xml:space="preserve"> </w:t>
      </w:r>
      <w:r w:rsidR="00BA2050" w:rsidRPr="00491F10">
        <w:rPr>
          <w:rFonts w:ascii="Times New Roman" w:hAnsi="Times New Roman"/>
          <w:sz w:val="24"/>
          <w:szCs w:val="24"/>
        </w:rPr>
        <w:t>120</w:t>
      </w:r>
      <w:r w:rsidRPr="00491F10">
        <w:rPr>
          <w:rFonts w:ascii="Times New Roman" w:hAnsi="Times New Roman"/>
          <w:sz w:val="24"/>
          <w:szCs w:val="24"/>
        </w:rPr>
        <w:t xml:space="preserve"> </w:t>
      </w:r>
      <w:r w:rsidR="009134CA" w:rsidRPr="00491F10">
        <w:rPr>
          <w:rFonts w:ascii="Times New Roman" w:hAnsi="Times New Roman"/>
          <w:sz w:val="24"/>
          <w:szCs w:val="24"/>
        </w:rPr>
        <w:t xml:space="preserve">million </w:t>
      </w:r>
      <w:r w:rsidR="00F76A80">
        <w:rPr>
          <w:rFonts w:ascii="Times New Roman" w:hAnsi="Times New Roman"/>
          <w:sz w:val="24"/>
          <w:szCs w:val="24"/>
        </w:rPr>
        <w:t>u</w:t>
      </w:r>
      <w:r w:rsidR="009134CA" w:rsidRPr="0001776F">
        <w:rPr>
          <w:rFonts w:ascii="Times New Roman" w:hAnsi="Times New Roman"/>
          <w:sz w:val="24"/>
          <w:szCs w:val="24"/>
        </w:rPr>
        <w:t xml:space="preserve">nrated </w:t>
      </w:r>
      <w:r w:rsidR="00F76A80">
        <w:rPr>
          <w:rFonts w:ascii="Times New Roman" w:hAnsi="Times New Roman"/>
          <w:sz w:val="24"/>
          <w:szCs w:val="24"/>
        </w:rPr>
        <w:t>s</w:t>
      </w:r>
      <w:r w:rsidR="009134CA" w:rsidRPr="0001776F">
        <w:rPr>
          <w:rFonts w:ascii="Times New Roman" w:hAnsi="Times New Roman"/>
          <w:sz w:val="24"/>
          <w:szCs w:val="24"/>
        </w:rPr>
        <w:t xml:space="preserve">enior </w:t>
      </w:r>
      <w:r w:rsidR="00F76A80">
        <w:rPr>
          <w:rFonts w:ascii="Times New Roman" w:hAnsi="Times New Roman"/>
          <w:sz w:val="24"/>
          <w:szCs w:val="24"/>
        </w:rPr>
        <w:t>u</w:t>
      </w:r>
      <w:r w:rsidR="009134CA" w:rsidRPr="0001776F">
        <w:rPr>
          <w:rFonts w:ascii="Times New Roman" w:hAnsi="Times New Roman"/>
          <w:sz w:val="24"/>
          <w:szCs w:val="24"/>
        </w:rPr>
        <w:t xml:space="preserve">nsecured 5-year </w:t>
      </w:r>
      <w:r w:rsidR="00F76A80">
        <w:rPr>
          <w:rFonts w:ascii="Times New Roman" w:hAnsi="Times New Roman"/>
          <w:sz w:val="24"/>
          <w:szCs w:val="24"/>
        </w:rPr>
        <w:t>certificates by way of private placement (the “</w:t>
      </w:r>
      <w:r w:rsidR="00491F10" w:rsidRPr="0094022C">
        <w:rPr>
          <w:rFonts w:ascii="Times New Roman" w:hAnsi="Times New Roman"/>
          <w:b/>
          <w:sz w:val="24"/>
          <w:szCs w:val="24"/>
        </w:rPr>
        <w:t>S</w:t>
      </w:r>
      <w:r w:rsidR="000B6297" w:rsidRPr="0094022C">
        <w:rPr>
          <w:rFonts w:ascii="Times New Roman" w:hAnsi="Times New Roman"/>
          <w:b/>
          <w:sz w:val="24"/>
          <w:szCs w:val="24"/>
        </w:rPr>
        <w:t>ukuk</w:t>
      </w:r>
      <w:r w:rsidR="00F76A80">
        <w:rPr>
          <w:rFonts w:ascii="Times New Roman" w:hAnsi="Times New Roman"/>
          <w:sz w:val="24"/>
          <w:szCs w:val="24"/>
        </w:rPr>
        <w:t>”)</w:t>
      </w:r>
      <w:r w:rsidR="00352848" w:rsidRPr="0001776F">
        <w:rPr>
          <w:rFonts w:ascii="Times New Roman" w:hAnsi="Times New Roman"/>
          <w:sz w:val="24"/>
          <w:szCs w:val="24"/>
        </w:rPr>
        <w:t>.</w:t>
      </w:r>
      <w:r w:rsidR="003C6FEB">
        <w:rPr>
          <w:rFonts w:ascii="Times New Roman" w:hAnsi="Times New Roman"/>
          <w:sz w:val="24"/>
          <w:szCs w:val="24"/>
        </w:rPr>
        <w:t xml:space="preserve"> </w:t>
      </w:r>
      <w:r w:rsidR="00325FDA" w:rsidRPr="00325FDA">
        <w:rPr>
          <w:rFonts w:ascii="Times New Roman" w:hAnsi="Times New Roman"/>
          <w:sz w:val="24"/>
          <w:szCs w:val="24"/>
        </w:rPr>
        <w:t xml:space="preserve">The </w:t>
      </w:r>
      <w:r w:rsidR="009126EE" w:rsidRPr="00325FDA">
        <w:rPr>
          <w:rFonts w:ascii="Times New Roman" w:hAnsi="Times New Roman"/>
          <w:sz w:val="24"/>
          <w:szCs w:val="24"/>
        </w:rPr>
        <w:t>Sukuk</w:t>
      </w:r>
      <w:r w:rsidR="00325FDA" w:rsidRPr="00325FDA">
        <w:rPr>
          <w:rFonts w:ascii="Times New Roman" w:hAnsi="Times New Roman"/>
          <w:sz w:val="24"/>
          <w:szCs w:val="24"/>
        </w:rPr>
        <w:t xml:space="preserve"> will be due on </w:t>
      </w:r>
      <w:r w:rsidR="002E5635">
        <w:rPr>
          <w:rFonts w:ascii="Times New Roman" w:hAnsi="Times New Roman"/>
          <w:sz w:val="24"/>
          <w:szCs w:val="24"/>
        </w:rPr>
        <w:t xml:space="preserve">the </w:t>
      </w:r>
      <w:r w:rsidR="009126EE" w:rsidRPr="00325FDA">
        <w:rPr>
          <w:rFonts w:ascii="Times New Roman" w:hAnsi="Times New Roman"/>
          <w:sz w:val="24"/>
          <w:szCs w:val="24"/>
        </w:rPr>
        <w:t>12</w:t>
      </w:r>
      <w:r w:rsidR="009126EE" w:rsidRPr="009126EE">
        <w:rPr>
          <w:rFonts w:ascii="Times New Roman" w:hAnsi="Times New Roman"/>
          <w:sz w:val="24"/>
          <w:szCs w:val="24"/>
          <w:vertAlign w:val="superscript"/>
        </w:rPr>
        <w:t>th</w:t>
      </w:r>
      <w:r w:rsidR="009126EE">
        <w:rPr>
          <w:rFonts w:ascii="Times New Roman" w:hAnsi="Times New Roman"/>
          <w:sz w:val="24"/>
          <w:szCs w:val="24"/>
        </w:rPr>
        <w:t xml:space="preserve"> </w:t>
      </w:r>
      <w:r w:rsidR="009126EE" w:rsidRPr="00325FDA">
        <w:rPr>
          <w:rFonts w:ascii="Times New Roman" w:hAnsi="Times New Roman"/>
          <w:sz w:val="24"/>
          <w:szCs w:val="24"/>
        </w:rPr>
        <w:t>November</w:t>
      </w:r>
      <w:r w:rsidR="00325FDA" w:rsidRPr="00325FDA">
        <w:rPr>
          <w:rFonts w:ascii="Times New Roman" w:hAnsi="Times New Roman"/>
          <w:sz w:val="24"/>
          <w:szCs w:val="24"/>
        </w:rPr>
        <w:t xml:space="preserve"> 2019 and redeemed fully at maturity</w:t>
      </w:r>
      <w:r w:rsidR="0015551E">
        <w:rPr>
          <w:rFonts w:ascii="Times New Roman" w:hAnsi="Times New Roman"/>
          <w:sz w:val="24"/>
          <w:szCs w:val="24"/>
        </w:rPr>
        <w:t>.</w:t>
      </w:r>
    </w:p>
    <w:p w:rsidR="000F14AA" w:rsidRPr="0001776F" w:rsidRDefault="000F14AA" w:rsidP="00F311A3">
      <w:pPr>
        <w:pStyle w:val="NoSpacing"/>
        <w:spacing w:line="360" w:lineRule="auto"/>
        <w:jc w:val="both"/>
        <w:rPr>
          <w:rFonts w:ascii="Times New Roman" w:hAnsi="Times New Roman" w:cs="Times New Roman"/>
          <w:sz w:val="24"/>
          <w:szCs w:val="24"/>
        </w:rPr>
      </w:pPr>
    </w:p>
    <w:p w:rsidR="00825E27" w:rsidRPr="0001776F" w:rsidRDefault="000F14AA" w:rsidP="002E5635">
      <w:pPr>
        <w:spacing w:line="360" w:lineRule="auto"/>
        <w:jc w:val="both"/>
        <w:rPr>
          <w:rFonts w:ascii="Times New Roman" w:hAnsi="Times New Roman"/>
          <w:sz w:val="24"/>
          <w:szCs w:val="24"/>
        </w:rPr>
      </w:pPr>
      <w:r w:rsidRPr="0001776F">
        <w:rPr>
          <w:rFonts w:ascii="Times New Roman" w:hAnsi="Times New Roman"/>
          <w:sz w:val="24"/>
          <w:szCs w:val="24"/>
        </w:rPr>
        <w:t xml:space="preserve">DSI mandated </w:t>
      </w:r>
      <w:r w:rsidR="00491F10">
        <w:rPr>
          <w:rFonts w:ascii="Times New Roman" w:hAnsi="Times New Roman"/>
          <w:sz w:val="24"/>
          <w:szCs w:val="24"/>
        </w:rPr>
        <w:t xml:space="preserve">Emirates NBD </w:t>
      </w:r>
      <w:r w:rsidR="009126EE">
        <w:rPr>
          <w:rFonts w:ascii="Times New Roman" w:hAnsi="Times New Roman"/>
          <w:sz w:val="24"/>
          <w:szCs w:val="24"/>
        </w:rPr>
        <w:t xml:space="preserve">Capital Ltd. and </w:t>
      </w:r>
      <w:proofErr w:type="spellStart"/>
      <w:r w:rsidR="009126EE">
        <w:rPr>
          <w:rFonts w:ascii="Times New Roman" w:hAnsi="Times New Roman"/>
          <w:sz w:val="24"/>
          <w:szCs w:val="24"/>
        </w:rPr>
        <w:t>Mashreqbank</w:t>
      </w:r>
      <w:proofErr w:type="spellEnd"/>
      <w:r w:rsidR="009126EE">
        <w:rPr>
          <w:rFonts w:ascii="Times New Roman" w:hAnsi="Times New Roman"/>
          <w:sz w:val="24"/>
          <w:szCs w:val="24"/>
        </w:rPr>
        <w:t xml:space="preserve"> PJSC</w:t>
      </w:r>
      <w:r w:rsidR="00491F10">
        <w:rPr>
          <w:rFonts w:ascii="Times New Roman" w:hAnsi="Times New Roman"/>
          <w:sz w:val="24"/>
          <w:szCs w:val="24"/>
        </w:rPr>
        <w:t xml:space="preserve"> </w:t>
      </w:r>
      <w:r w:rsidR="006B6B55">
        <w:rPr>
          <w:rFonts w:ascii="Times New Roman" w:hAnsi="Times New Roman"/>
          <w:sz w:val="24"/>
          <w:szCs w:val="24"/>
        </w:rPr>
        <w:t>(via its Islamic banking arm Mashreq Al-Islami)</w:t>
      </w:r>
      <w:r w:rsidR="008F0298">
        <w:rPr>
          <w:rFonts w:ascii="Times New Roman" w:hAnsi="Times New Roman"/>
          <w:sz w:val="24"/>
          <w:szCs w:val="24"/>
        </w:rPr>
        <w:t xml:space="preserve"> </w:t>
      </w:r>
      <w:r w:rsidR="00491F10">
        <w:rPr>
          <w:rFonts w:ascii="Times New Roman" w:hAnsi="Times New Roman"/>
          <w:sz w:val="24"/>
          <w:szCs w:val="24"/>
        </w:rPr>
        <w:t xml:space="preserve">as Joint Coordinators on the deal while also acting as Joint Lead Managers with Al Hilal Bank </w:t>
      </w:r>
      <w:r w:rsidR="00B2456A" w:rsidRPr="00B2456A">
        <w:rPr>
          <w:rFonts w:ascii="Times New Roman" w:hAnsi="Times New Roman"/>
          <w:sz w:val="24"/>
          <w:szCs w:val="24"/>
        </w:rPr>
        <w:t>PJSC</w:t>
      </w:r>
      <w:r w:rsidR="00B2456A">
        <w:rPr>
          <w:rFonts w:ascii="Times New Roman" w:hAnsi="Times New Roman"/>
          <w:sz w:val="24"/>
          <w:szCs w:val="24"/>
        </w:rPr>
        <w:t xml:space="preserve"> </w:t>
      </w:r>
      <w:r w:rsidR="00491F10">
        <w:rPr>
          <w:rFonts w:ascii="Times New Roman" w:hAnsi="Times New Roman"/>
          <w:sz w:val="24"/>
          <w:szCs w:val="24"/>
        </w:rPr>
        <w:t>and Noor Bank PJSC</w:t>
      </w:r>
      <w:r w:rsidR="003C6FEB">
        <w:rPr>
          <w:rFonts w:ascii="Times New Roman" w:hAnsi="Times New Roman"/>
          <w:sz w:val="24"/>
          <w:szCs w:val="24"/>
        </w:rPr>
        <w:t xml:space="preserve"> who were</w:t>
      </w:r>
      <w:r w:rsidR="00F825DA">
        <w:rPr>
          <w:rFonts w:ascii="Times New Roman" w:hAnsi="Times New Roman"/>
          <w:sz w:val="24"/>
          <w:szCs w:val="24"/>
        </w:rPr>
        <w:t xml:space="preserve"> legally</w:t>
      </w:r>
      <w:r w:rsidR="003C6FEB">
        <w:rPr>
          <w:rFonts w:ascii="Times New Roman" w:hAnsi="Times New Roman"/>
          <w:sz w:val="24"/>
          <w:szCs w:val="24"/>
        </w:rPr>
        <w:t xml:space="preserve"> ad</w:t>
      </w:r>
      <w:r w:rsidR="0015551E">
        <w:rPr>
          <w:rFonts w:ascii="Times New Roman" w:hAnsi="Times New Roman"/>
          <w:sz w:val="24"/>
          <w:szCs w:val="24"/>
        </w:rPr>
        <w:t>vised by international law firm</w:t>
      </w:r>
      <w:r w:rsidR="003C6FEB">
        <w:rPr>
          <w:rFonts w:ascii="Times New Roman" w:hAnsi="Times New Roman"/>
          <w:sz w:val="24"/>
          <w:szCs w:val="24"/>
        </w:rPr>
        <w:t xml:space="preserve"> </w:t>
      </w:r>
      <w:proofErr w:type="gramStart"/>
      <w:r w:rsidR="002E5635">
        <w:rPr>
          <w:rFonts w:ascii="Times New Roman" w:hAnsi="Times New Roman"/>
          <w:sz w:val="24"/>
          <w:szCs w:val="24"/>
        </w:rPr>
        <w:t>King &amp;</w:t>
      </w:r>
      <w:proofErr w:type="gramEnd"/>
      <w:r w:rsidR="003C6FEB">
        <w:rPr>
          <w:rFonts w:ascii="Times New Roman" w:hAnsi="Times New Roman"/>
          <w:sz w:val="24"/>
          <w:szCs w:val="24"/>
        </w:rPr>
        <w:t xml:space="preserve"> Spalding</w:t>
      </w:r>
      <w:r w:rsidR="009126EE" w:rsidRPr="00325FDA">
        <w:rPr>
          <w:rFonts w:ascii="Times New Roman" w:hAnsi="Times New Roman"/>
          <w:sz w:val="24"/>
          <w:szCs w:val="24"/>
        </w:rPr>
        <w:t xml:space="preserve">. </w:t>
      </w:r>
      <w:r w:rsidR="009126EE">
        <w:rPr>
          <w:rFonts w:ascii="Times New Roman" w:hAnsi="Times New Roman"/>
          <w:sz w:val="24"/>
          <w:szCs w:val="24"/>
        </w:rPr>
        <w:t xml:space="preserve">DSI was </w:t>
      </w:r>
      <w:r w:rsidR="00F825DA">
        <w:rPr>
          <w:rFonts w:ascii="Times New Roman" w:hAnsi="Times New Roman"/>
          <w:sz w:val="24"/>
          <w:szCs w:val="24"/>
        </w:rPr>
        <w:t xml:space="preserve">legally </w:t>
      </w:r>
      <w:r w:rsidR="009126EE">
        <w:rPr>
          <w:rFonts w:ascii="Times New Roman" w:hAnsi="Times New Roman"/>
          <w:sz w:val="24"/>
          <w:szCs w:val="24"/>
        </w:rPr>
        <w:t>advised by Simmons &amp; Simmons in connection with the issue.</w:t>
      </w:r>
    </w:p>
    <w:p w:rsidR="009134CA" w:rsidRPr="0001776F" w:rsidRDefault="009134CA" w:rsidP="00825E27">
      <w:pPr>
        <w:pStyle w:val="NoSpacing"/>
        <w:spacing w:line="360" w:lineRule="auto"/>
        <w:jc w:val="both"/>
        <w:rPr>
          <w:rFonts w:ascii="Times New Roman" w:hAnsi="Times New Roman" w:cs="Times New Roman"/>
          <w:sz w:val="24"/>
          <w:szCs w:val="24"/>
        </w:rPr>
      </w:pPr>
    </w:p>
    <w:p w:rsidR="009134CA" w:rsidRDefault="009134CA" w:rsidP="00491F10">
      <w:pPr>
        <w:pStyle w:val="NoSpacing"/>
        <w:spacing w:line="360" w:lineRule="auto"/>
        <w:jc w:val="both"/>
        <w:rPr>
          <w:rFonts w:ascii="Times New Roman" w:hAnsi="Times New Roman" w:cs="Times New Roman"/>
          <w:sz w:val="24"/>
          <w:szCs w:val="24"/>
        </w:rPr>
      </w:pPr>
      <w:r w:rsidRPr="0001776F">
        <w:rPr>
          <w:rFonts w:ascii="Times New Roman" w:hAnsi="Times New Roman" w:cs="Times New Roman"/>
          <w:sz w:val="24"/>
          <w:szCs w:val="24"/>
        </w:rPr>
        <w:t xml:space="preserve">The 5-year </w:t>
      </w:r>
      <w:proofErr w:type="spellStart"/>
      <w:r w:rsidR="00491F10">
        <w:rPr>
          <w:rFonts w:ascii="Times New Roman" w:hAnsi="Times New Roman" w:cs="Times New Roman"/>
          <w:sz w:val="24"/>
          <w:szCs w:val="24"/>
        </w:rPr>
        <w:t>S</w:t>
      </w:r>
      <w:r w:rsidRPr="0001776F">
        <w:rPr>
          <w:rFonts w:ascii="Times New Roman" w:hAnsi="Times New Roman" w:cs="Times New Roman"/>
          <w:sz w:val="24"/>
          <w:szCs w:val="24"/>
        </w:rPr>
        <w:t>uk</w:t>
      </w:r>
      <w:r w:rsidR="00405CD2" w:rsidRPr="0001776F">
        <w:rPr>
          <w:rFonts w:ascii="Times New Roman" w:hAnsi="Times New Roman" w:cs="Times New Roman"/>
          <w:sz w:val="24"/>
          <w:szCs w:val="24"/>
        </w:rPr>
        <w:t>uk</w:t>
      </w:r>
      <w:proofErr w:type="spellEnd"/>
      <w:r w:rsidR="00F76A80">
        <w:rPr>
          <w:rFonts w:ascii="Times New Roman" w:hAnsi="Times New Roman" w:cs="Times New Roman"/>
          <w:sz w:val="24"/>
          <w:szCs w:val="24"/>
        </w:rPr>
        <w:t xml:space="preserve"> structured </w:t>
      </w:r>
      <w:r w:rsidR="00325FDA">
        <w:rPr>
          <w:rFonts w:ascii="Times New Roman" w:hAnsi="Times New Roman" w:cs="Times New Roman"/>
          <w:sz w:val="24"/>
          <w:szCs w:val="24"/>
        </w:rPr>
        <w:t xml:space="preserve">under the Sharia principle of </w:t>
      </w:r>
      <w:proofErr w:type="spellStart"/>
      <w:proofErr w:type="gramStart"/>
      <w:r w:rsidR="00325FDA">
        <w:rPr>
          <w:rFonts w:ascii="Times New Roman" w:hAnsi="Times New Roman" w:cs="Times New Roman"/>
          <w:sz w:val="24"/>
          <w:szCs w:val="24"/>
        </w:rPr>
        <w:t>Murabaha</w:t>
      </w:r>
      <w:proofErr w:type="spellEnd"/>
      <w:r w:rsidR="00325FDA">
        <w:rPr>
          <w:rFonts w:ascii="Times New Roman" w:hAnsi="Times New Roman" w:cs="Times New Roman"/>
          <w:sz w:val="24"/>
          <w:szCs w:val="24"/>
        </w:rPr>
        <w:t>,</w:t>
      </w:r>
      <w:proofErr w:type="gramEnd"/>
      <w:r w:rsidR="00325FDA">
        <w:rPr>
          <w:rFonts w:ascii="Times New Roman" w:hAnsi="Times New Roman" w:cs="Times New Roman"/>
          <w:sz w:val="24"/>
          <w:szCs w:val="24"/>
        </w:rPr>
        <w:t xml:space="preserve"> represents the first </w:t>
      </w:r>
      <w:proofErr w:type="spellStart"/>
      <w:r w:rsidR="00325FDA">
        <w:rPr>
          <w:rFonts w:ascii="Times New Roman" w:hAnsi="Times New Roman" w:cs="Times New Roman"/>
          <w:sz w:val="24"/>
          <w:szCs w:val="24"/>
        </w:rPr>
        <w:t>Sukuk</w:t>
      </w:r>
      <w:proofErr w:type="spellEnd"/>
      <w:r w:rsidR="00325FDA">
        <w:rPr>
          <w:rFonts w:ascii="Times New Roman" w:hAnsi="Times New Roman" w:cs="Times New Roman"/>
          <w:sz w:val="24"/>
          <w:szCs w:val="24"/>
        </w:rPr>
        <w:t xml:space="preserve"> </w:t>
      </w:r>
      <w:r w:rsidR="00F76A80">
        <w:rPr>
          <w:rFonts w:ascii="Times New Roman" w:hAnsi="Times New Roman" w:cs="Times New Roman"/>
          <w:sz w:val="24"/>
          <w:szCs w:val="24"/>
        </w:rPr>
        <w:t>based</w:t>
      </w:r>
      <w:r w:rsidR="0016496A">
        <w:rPr>
          <w:rFonts w:ascii="Times New Roman" w:hAnsi="Times New Roman" w:cs="Times New Roman"/>
          <w:sz w:val="24"/>
          <w:szCs w:val="24"/>
        </w:rPr>
        <w:t xml:space="preserve"> on </w:t>
      </w:r>
      <w:proofErr w:type="spellStart"/>
      <w:r w:rsidR="0016496A">
        <w:rPr>
          <w:rFonts w:ascii="Times New Roman" w:hAnsi="Times New Roman" w:cs="Times New Roman"/>
          <w:sz w:val="24"/>
          <w:szCs w:val="24"/>
        </w:rPr>
        <w:t>Murabaha</w:t>
      </w:r>
      <w:proofErr w:type="spellEnd"/>
      <w:r w:rsidR="0016496A">
        <w:rPr>
          <w:rFonts w:ascii="Times New Roman" w:hAnsi="Times New Roman" w:cs="Times New Roman"/>
          <w:sz w:val="24"/>
          <w:szCs w:val="24"/>
        </w:rPr>
        <w:t xml:space="preserve"> trades of Sharia-compliant certificate</w:t>
      </w:r>
      <w:r w:rsidR="0015551E">
        <w:rPr>
          <w:rFonts w:ascii="Times New Roman" w:hAnsi="Times New Roman" w:cs="Times New Roman"/>
          <w:sz w:val="24"/>
          <w:szCs w:val="24"/>
        </w:rPr>
        <w:t xml:space="preserve">s on the NASDAQ Dubai </w:t>
      </w:r>
      <w:proofErr w:type="spellStart"/>
      <w:r w:rsidR="0015551E">
        <w:rPr>
          <w:rFonts w:ascii="Times New Roman" w:hAnsi="Times New Roman" w:cs="Times New Roman"/>
          <w:sz w:val="24"/>
          <w:szCs w:val="24"/>
        </w:rPr>
        <w:t>Murabaha</w:t>
      </w:r>
      <w:proofErr w:type="spellEnd"/>
      <w:r w:rsidR="0015551E">
        <w:rPr>
          <w:rFonts w:ascii="Times New Roman" w:hAnsi="Times New Roman" w:cs="Times New Roman"/>
          <w:sz w:val="24"/>
          <w:szCs w:val="24"/>
        </w:rPr>
        <w:t xml:space="preserve"> P</w:t>
      </w:r>
      <w:r w:rsidR="0016496A">
        <w:rPr>
          <w:rFonts w:ascii="Times New Roman" w:hAnsi="Times New Roman" w:cs="Times New Roman"/>
          <w:sz w:val="24"/>
          <w:szCs w:val="24"/>
        </w:rPr>
        <w:t>latform</w:t>
      </w:r>
      <w:r w:rsidR="00325FDA">
        <w:rPr>
          <w:rFonts w:ascii="Times New Roman" w:hAnsi="Times New Roman" w:cs="Times New Roman"/>
          <w:sz w:val="24"/>
          <w:szCs w:val="24"/>
        </w:rPr>
        <w:t xml:space="preserve">. </w:t>
      </w:r>
      <w:r w:rsidR="0015551E">
        <w:rPr>
          <w:rFonts w:ascii="Times New Roman" w:hAnsi="Times New Roman" w:cs="Times New Roman"/>
          <w:sz w:val="24"/>
          <w:szCs w:val="24"/>
        </w:rPr>
        <w:t xml:space="preserve">The NASDAQ Dubai </w:t>
      </w:r>
      <w:proofErr w:type="spellStart"/>
      <w:r w:rsidR="0015551E">
        <w:rPr>
          <w:rFonts w:ascii="Times New Roman" w:hAnsi="Times New Roman" w:cs="Times New Roman"/>
          <w:sz w:val="24"/>
          <w:szCs w:val="24"/>
        </w:rPr>
        <w:t>Murabaha</w:t>
      </w:r>
      <w:proofErr w:type="spellEnd"/>
      <w:r w:rsidR="0015551E">
        <w:rPr>
          <w:rFonts w:ascii="Times New Roman" w:hAnsi="Times New Roman" w:cs="Times New Roman"/>
          <w:sz w:val="24"/>
          <w:szCs w:val="24"/>
        </w:rPr>
        <w:t xml:space="preserve"> P</w:t>
      </w:r>
      <w:r w:rsidR="00325FDA" w:rsidRPr="00325FDA">
        <w:rPr>
          <w:rFonts w:ascii="Times New Roman" w:hAnsi="Times New Roman" w:cs="Times New Roman"/>
          <w:sz w:val="24"/>
          <w:szCs w:val="24"/>
        </w:rPr>
        <w:t>latform</w:t>
      </w:r>
      <w:r w:rsidR="00325FDA">
        <w:rPr>
          <w:rFonts w:ascii="Times New Roman" w:hAnsi="Times New Roman" w:cs="Times New Roman"/>
          <w:sz w:val="24"/>
          <w:szCs w:val="24"/>
        </w:rPr>
        <w:t xml:space="preserve"> </w:t>
      </w:r>
      <w:r w:rsidR="00D9583E">
        <w:rPr>
          <w:rFonts w:ascii="Times New Roman" w:hAnsi="Times New Roman" w:cs="Times New Roman"/>
          <w:sz w:val="24"/>
          <w:szCs w:val="24"/>
        </w:rPr>
        <w:t xml:space="preserve">is an innovative Islamic financing platform </w:t>
      </w:r>
      <w:r w:rsidR="00325FDA" w:rsidRPr="00325FDA">
        <w:rPr>
          <w:rFonts w:ascii="Times New Roman" w:hAnsi="Times New Roman" w:cs="Times New Roman"/>
          <w:sz w:val="24"/>
          <w:szCs w:val="24"/>
        </w:rPr>
        <w:t xml:space="preserve">set up by NASDAQ Dubai in collaboration with Emirates Islamic and Emirates Islamic Financial Brokerage </w:t>
      </w:r>
      <w:r w:rsidR="00D9583E">
        <w:rPr>
          <w:rFonts w:ascii="Times New Roman" w:hAnsi="Times New Roman" w:cs="Times New Roman"/>
          <w:sz w:val="24"/>
          <w:szCs w:val="24"/>
        </w:rPr>
        <w:t>as part of their support for the Dubai government’s initiative to position Dubai as the capital of the global Islamic economy. This</w:t>
      </w:r>
      <w:r w:rsidR="00031DBC">
        <w:rPr>
          <w:rFonts w:ascii="Times New Roman" w:hAnsi="Times New Roman" w:cs="Times New Roman"/>
          <w:sz w:val="24"/>
          <w:szCs w:val="24"/>
        </w:rPr>
        <w:t xml:space="preserve"> Sukuk demonstrates DSI’s commitment to support the government’s initiative </w:t>
      </w:r>
      <w:r w:rsidR="00D9583E">
        <w:rPr>
          <w:rFonts w:ascii="Times New Roman" w:hAnsi="Times New Roman" w:cs="Times New Roman"/>
          <w:sz w:val="24"/>
          <w:szCs w:val="24"/>
        </w:rPr>
        <w:t xml:space="preserve">and the growing Sukuk market in the </w:t>
      </w:r>
      <w:r w:rsidR="00D50319">
        <w:rPr>
          <w:rFonts w:ascii="Times New Roman" w:hAnsi="Times New Roman" w:cs="Times New Roman"/>
          <w:sz w:val="24"/>
          <w:szCs w:val="24"/>
        </w:rPr>
        <w:t xml:space="preserve">region. </w:t>
      </w:r>
    </w:p>
    <w:p w:rsidR="009126EE" w:rsidRDefault="009126EE" w:rsidP="00491F10">
      <w:pPr>
        <w:pStyle w:val="NoSpacing"/>
        <w:spacing w:line="360" w:lineRule="auto"/>
        <w:jc w:val="both"/>
        <w:rPr>
          <w:rFonts w:ascii="Times New Roman" w:hAnsi="Times New Roman" w:cs="Times New Roman"/>
          <w:sz w:val="24"/>
          <w:szCs w:val="24"/>
        </w:rPr>
      </w:pPr>
    </w:p>
    <w:p w:rsidR="009126EE" w:rsidRPr="0001776F" w:rsidRDefault="009126EE" w:rsidP="00491F10">
      <w:pPr>
        <w:pStyle w:val="NoSpacing"/>
        <w:spacing w:line="360" w:lineRule="auto"/>
        <w:jc w:val="both"/>
        <w:rPr>
          <w:rFonts w:ascii="Times New Roman" w:hAnsi="Times New Roman" w:cs="Times New Roman"/>
          <w:sz w:val="24"/>
          <w:szCs w:val="24"/>
        </w:rPr>
      </w:pPr>
    </w:p>
    <w:p w:rsidR="006D2D4F" w:rsidRPr="0001776F" w:rsidRDefault="00DB0B53" w:rsidP="00491F10">
      <w:pPr>
        <w:pStyle w:val="NoSpacing"/>
        <w:spacing w:line="360" w:lineRule="auto"/>
        <w:jc w:val="both"/>
        <w:rPr>
          <w:rFonts w:ascii="Times New Roman" w:hAnsi="Times New Roman" w:cs="Times New Roman"/>
          <w:sz w:val="24"/>
          <w:szCs w:val="24"/>
        </w:rPr>
      </w:pPr>
      <w:r w:rsidRPr="0001776F">
        <w:rPr>
          <w:rFonts w:ascii="Times New Roman" w:hAnsi="Times New Roman" w:cs="Times New Roman"/>
          <w:sz w:val="24"/>
          <w:szCs w:val="24"/>
        </w:rPr>
        <w:lastRenderedPageBreak/>
        <w:t>Mukhtar Safi, Chief Financial</w:t>
      </w:r>
      <w:r w:rsidR="003B0994" w:rsidRPr="0001776F">
        <w:rPr>
          <w:rFonts w:ascii="Times New Roman" w:hAnsi="Times New Roman" w:cs="Times New Roman"/>
          <w:sz w:val="24"/>
          <w:szCs w:val="24"/>
        </w:rPr>
        <w:t xml:space="preserve"> Officer</w:t>
      </w:r>
      <w:r w:rsidRPr="0001776F">
        <w:rPr>
          <w:rFonts w:ascii="Times New Roman" w:hAnsi="Times New Roman" w:cs="Times New Roman"/>
          <w:sz w:val="24"/>
          <w:szCs w:val="24"/>
        </w:rPr>
        <w:t xml:space="preserve"> of DSI</w:t>
      </w:r>
      <w:r w:rsidR="00433247">
        <w:rPr>
          <w:rFonts w:ascii="Times New Roman" w:hAnsi="Times New Roman" w:cs="Times New Roman"/>
          <w:sz w:val="24"/>
          <w:szCs w:val="24"/>
        </w:rPr>
        <w:t>,</w:t>
      </w:r>
      <w:r w:rsidRPr="0001776F">
        <w:rPr>
          <w:rFonts w:ascii="Times New Roman" w:hAnsi="Times New Roman" w:cs="Times New Roman"/>
          <w:sz w:val="24"/>
          <w:szCs w:val="24"/>
        </w:rPr>
        <w:t xml:space="preserve"> said </w:t>
      </w:r>
      <w:r w:rsidR="0015551E">
        <w:rPr>
          <w:rFonts w:ascii="Times New Roman" w:hAnsi="Times New Roman" w:cs="Times New Roman"/>
          <w:sz w:val="24"/>
          <w:szCs w:val="24"/>
        </w:rPr>
        <w:t>,</w:t>
      </w:r>
      <w:r w:rsidRPr="0001776F">
        <w:rPr>
          <w:rFonts w:ascii="Times New Roman" w:hAnsi="Times New Roman" w:cs="Times New Roman"/>
          <w:sz w:val="24"/>
          <w:szCs w:val="24"/>
        </w:rPr>
        <w:t>“</w:t>
      </w:r>
      <w:r w:rsidR="00433247">
        <w:rPr>
          <w:rFonts w:ascii="Times New Roman" w:hAnsi="Times New Roman" w:cs="Times New Roman"/>
          <w:sz w:val="24"/>
          <w:szCs w:val="24"/>
        </w:rPr>
        <w:t>t</w:t>
      </w:r>
      <w:r w:rsidRPr="0001776F">
        <w:rPr>
          <w:rFonts w:ascii="Times New Roman" w:hAnsi="Times New Roman" w:cs="Times New Roman"/>
          <w:sz w:val="24"/>
          <w:szCs w:val="24"/>
        </w:rPr>
        <w:t xml:space="preserve">he success of this transaction </w:t>
      </w:r>
      <w:r w:rsidR="00412532" w:rsidRPr="0001776F">
        <w:rPr>
          <w:rFonts w:ascii="Times New Roman" w:hAnsi="Times New Roman" w:cs="Times New Roman"/>
          <w:sz w:val="24"/>
          <w:szCs w:val="24"/>
        </w:rPr>
        <w:t xml:space="preserve">reflects </w:t>
      </w:r>
      <w:r w:rsidR="0070108B">
        <w:rPr>
          <w:rFonts w:ascii="Times New Roman" w:hAnsi="Times New Roman" w:cs="Times New Roman"/>
          <w:sz w:val="24"/>
          <w:szCs w:val="24"/>
        </w:rPr>
        <w:t xml:space="preserve">the </w:t>
      </w:r>
      <w:r w:rsidRPr="0001776F">
        <w:rPr>
          <w:rFonts w:ascii="Times New Roman" w:hAnsi="Times New Roman" w:cs="Times New Roman"/>
          <w:sz w:val="24"/>
          <w:szCs w:val="24"/>
        </w:rPr>
        <w:t>market confidence in DSI and is</w:t>
      </w:r>
      <w:r w:rsidR="006D2D4F" w:rsidRPr="0001776F">
        <w:rPr>
          <w:rFonts w:ascii="Times New Roman" w:hAnsi="Times New Roman" w:cs="Times New Roman"/>
          <w:sz w:val="24"/>
          <w:szCs w:val="24"/>
        </w:rPr>
        <w:t xml:space="preserve"> </w:t>
      </w:r>
      <w:r w:rsidRPr="0001776F">
        <w:rPr>
          <w:rFonts w:ascii="Times New Roman" w:hAnsi="Times New Roman" w:cs="Times New Roman"/>
          <w:sz w:val="24"/>
          <w:szCs w:val="24"/>
        </w:rPr>
        <w:t xml:space="preserve">another endorsement to our long standing relations with leading </w:t>
      </w:r>
      <w:r w:rsidR="0044692D">
        <w:rPr>
          <w:rFonts w:ascii="Times New Roman" w:hAnsi="Times New Roman" w:cs="Times New Roman"/>
          <w:sz w:val="24"/>
          <w:szCs w:val="24"/>
        </w:rPr>
        <w:t>i</w:t>
      </w:r>
      <w:r w:rsidR="000B6297">
        <w:rPr>
          <w:rFonts w:ascii="Times New Roman" w:hAnsi="Times New Roman" w:cs="Times New Roman"/>
          <w:sz w:val="24"/>
          <w:szCs w:val="24"/>
        </w:rPr>
        <w:t>nternational</w:t>
      </w:r>
      <w:r w:rsidR="00491F10">
        <w:rPr>
          <w:rFonts w:ascii="Times New Roman" w:hAnsi="Times New Roman" w:cs="Times New Roman"/>
          <w:sz w:val="24"/>
          <w:szCs w:val="24"/>
        </w:rPr>
        <w:t xml:space="preserve"> and </w:t>
      </w:r>
      <w:r w:rsidR="0044692D">
        <w:rPr>
          <w:rFonts w:ascii="Times New Roman" w:hAnsi="Times New Roman" w:cs="Times New Roman"/>
          <w:sz w:val="24"/>
          <w:szCs w:val="24"/>
        </w:rPr>
        <w:t>regional</w:t>
      </w:r>
      <w:r w:rsidR="006D2D4F" w:rsidRPr="0001776F">
        <w:rPr>
          <w:rFonts w:ascii="Times New Roman" w:hAnsi="Times New Roman" w:cs="Times New Roman"/>
          <w:sz w:val="24"/>
          <w:szCs w:val="24"/>
        </w:rPr>
        <w:t xml:space="preserve"> banks and</w:t>
      </w:r>
      <w:r w:rsidRPr="0001776F">
        <w:rPr>
          <w:rFonts w:ascii="Times New Roman" w:hAnsi="Times New Roman" w:cs="Times New Roman"/>
          <w:sz w:val="24"/>
          <w:szCs w:val="24"/>
        </w:rPr>
        <w:t xml:space="preserve"> financial institutions</w:t>
      </w:r>
      <w:r w:rsidR="006D2D4F" w:rsidRPr="0001776F">
        <w:rPr>
          <w:rFonts w:ascii="Times New Roman" w:hAnsi="Times New Roman" w:cs="Times New Roman"/>
          <w:sz w:val="24"/>
          <w:szCs w:val="24"/>
        </w:rPr>
        <w:t>. The</w:t>
      </w:r>
      <w:r w:rsidR="00412532" w:rsidRPr="0001776F">
        <w:rPr>
          <w:rFonts w:ascii="Times New Roman" w:hAnsi="Times New Roman" w:cs="Times New Roman"/>
          <w:sz w:val="24"/>
          <w:szCs w:val="24"/>
        </w:rPr>
        <w:t xml:space="preserve"> substantial </w:t>
      </w:r>
      <w:r w:rsidR="00491F10">
        <w:rPr>
          <w:rFonts w:ascii="Times New Roman" w:hAnsi="Times New Roman" w:cs="Times New Roman"/>
          <w:sz w:val="24"/>
          <w:szCs w:val="24"/>
        </w:rPr>
        <w:t>interest shown in the 5-year S</w:t>
      </w:r>
      <w:r w:rsidR="00412532" w:rsidRPr="0001776F">
        <w:rPr>
          <w:rFonts w:ascii="Times New Roman" w:hAnsi="Times New Roman" w:cs="Times New Roman"/>
          <w:sz w:val="24"/>
          <w:szCs w:val="24"/>
        </w:rPr>
        <w:t>ukuk underlines the</w:t>
      </w:r>
      <w:r w:rsidR="006D2D4F" w:rsidRPr="0001776F">
        <w:rPr>
          <w:rFonts w:ascii="Times New Roman" w:hAnsi="Times New Roman" w:cs="Times New Roman"/>
          <w:sz w:val="24"/>
          <w:szCs w:val="24"/>
        </w:rPr>
        <w:t xml:space="preserve"> strong trust in DSI’s resilient growth plans and regional prospects.</w:t>
      </w:r>
      <w:r w:rsidR="0015551E" w:rsidRPr="0015551E">
        <w:rPr>
          <w:rFonts w:ascii="Times New Roman" w:hAnsi="Times New Roman" w:cs="Times New Roman"/>
          <w:sz w:val="24"/>
          <w:szCs w:val="24"/>
        </w:rPr>
        <w:t>”</w:t>
      </w:r>
      <w:r w:rsidR="006D2D4F" w:rsidRPr="0001776F">
        <w:rPr>
          <w:rFonts w:ascii="Times New Roman" w:hAnsi="Times New Roman" w:cs="Times New Roman"/>
          <w:sz w:val="24"/>
          <w:szCs w:val="24"/>
        </w:rPr>
        <w:t xml:space="preserve"> </w:t>
      </w:r>
    </w:p>
    <w:p w:rsidR="00412532" w:rsidRPr="0001776F" w:rsidRDefault="00412532" w:rsidP="00DB0B53">
      <w:pPr>
        <w:pStyle w:val="NoSpacing"/>
        <w:spacing w:line="360" w:lineRule="auto"/>
        <w:jc w:val="both"/>
        <w:rPr>
          <w:rFonts w:ascii="Times New Roman" w:hAnsi="Times New Roman" w:cs="Times New Roman"/>
          <w:sz w:val="24"/>
          <w:szCs w:val="24"/>
        </w:rPr>
      </w:pPr>
    </w:p>
    <w:p w:rsidR="003465D4" w:rsidRPr="0001776F" w:rsidRDefault="0015551E" w:rsidP="001E00D5">
      <w:pPr>
        <w:pStyle w:val="NoSpacing"/>
        <w:spacing w:line="360" w:lineRule="auto"/>
        <w:jc w:val="both"/>
        <w:rPr>
          <w:rFonts w:ascii="Times New Roman" w:hAnsi="Times New Roman" w:cs="Times New Roman"/>
          <w:sz w:val="24"/>
          <w:szCs w:val="24"/>
        </w:rPr>
      </w:pPr>
      <w:r w:rsidRPr="0001776F">
        <w:rPr>
          <w:rFonts w:ascii="Times New Roman" w:hAnsi="Times New Roman" w:cs="Times New Roman"/>
          <w:sz w:val="24"/>
          <w:szCs w:val="24"/>
        </w:rPr>
        <w:t>“</w:t>
      </w:r>
      <w:r w:rsidR="0064523C" w:rsidRPr="0001776F">
        <w:rPr>
          <w:rFonts w:ascii="Times New Roman" w:hAnsi="Times New Roman" w:cs="Times New Roman"/>
          <w:sz w:val="24"/>
          <w:szCs w:val="24"/>
        </w:rPr>
        <w:t>O</w:t>
      </w:r>
      <w:r w:rsidR="003465D4" w:rsidRPr="0001776F">
        <w:rPr>
          <w:rFonts w:ascii="Times New Roman" w:hAnsi="Times New Roman" w:cs="Times New Roman"/>
          <w:sz w:val="24"/>
          <w:szCs w:val="24"/>
        </w:rPr>
        <w:t>ur backlog</w:t>
      </w:r>
      <w:r w:rsidR="0064523C" w:rsidRPr="0001776F">
        <w:rPr>
          <w:rFonts w:ascii="Times New Roman" w:hAnsi="Times New Roman" w:cs="Times New Roman"/>
          <w:sz w:val="24"/>
          <w:szCs w:val="24"/>
        </w:rPr>
        <w:t xml:space="preserve"> </w:t>
      </w:r>
      <w:r w:rsidR="00491F10">
        <w:rPr>
          <w:rFonts w:ascii="Times New Roman" w:hAnsi="Times New Roman" w:cs="Times New Roman"/>
          <w:sz w:val="24"/>
          <w:szCs w:val="24"/>
        </w:rPr>
        <w:t xml:space="preserve">stands at </w:t>
      </w:r>
      <w:r w:rsidR="00F14F17" w:rsidRPr="00491F10">
        <w:rPr>
          <w:rFonts w:ascii="Times New Roman" w:hAnsi="Times New Roman" w:cs="Times New Roman"/>
          <w:sz w:val="24"/>
          <w:szCs w:val="24"/>
        </w:rPr>
        <w:t>AED</w:t>
      </w:r>
      <w:r w:rsidR="001E00D5">
        <w:rPr>
          <w:rFonts w:ascii="Times New Roman" w:hAnsi="Times New Roman" w:cs="Times New Roman"/>
          <w:sz w:val="24"/>
          <w:szCs w:val="24"/>
        </w:rPr>
        <w:t xml:space="preserve"> 15.3</w:t>
      </w:r>
      <w:r w:rsidR="0064523C" w:rsidRPr="00491F10">
        <w:rPr>
          <w:rFonts w:ascii="Times New Roman" w:hAnsi="Times New Roman" w:cs="Times New Roman"/>
          <w:sz w:val="24"/>
          <w:szCs w:val="24"/>
        </w:rPr>
        <w:t xml:space="preserve"> </w:t>
      </w:r>
      <w:r w:rsidR="00F32042" w:rsidRPr="00491F10">
        <w:rPr>
          <w:rFonts w:ascii="Times New Roman" w:hAnsi="Times New Roman" w:cs="Times New Roman"/>
          <w:sz w:val="24"/>
          <w:szCs w:val="24"/>
        </w:rPr>
        <w:t xml:space="preserve">billion </w:t>
      </w:r>
      <w:r w:rsidR="00F32042" w:rsidRPr="0001776F">
        <w:rPr>
          <w:rFonts w:ascii="Times New Roman" w:hAnsi="Times New Roman" w:cs="Times New Roman"/>
          <w:sz w:val="24"/>
          <w:szCs w:val="24"/>
        </w:rPr>
        <w:t>record</w:t>
      </w:r>
      <w:r w:rsidR="0064523C" w:rsidRPr="0001776F">
        <w:rPr>
          <w:rFonts w:ascii="Times New Roman" w:hAnsi="Times New Roman" w:cs="Times New Roman"/>
          <w:sz w:val="24"/>
          <w:szCs w:val="24"/>
        </w:rPr>
        <w:t xml:space="preserve"> high as of</w:t>
      </w:r>
      <w:r w:rsidR="00F32042" w:rsidRPr="0001776F">
        <w:rPr>
          <w:rFonts w:ascii="Times New Roman" w:hAnsi="Times New Roman" w:cs="Times New Roman"/>
          <w:sz w:val="24"/>
          <w:szCs w:val="24"/>
        </w:rPr>
        <w:t xml:space="preserve"> </w:t>
      </w:r>
      <w:r w:rsidR="001E00D5">
        <w:rPr>
          <w:rFonts w:ascii="Times New Roman" w:hAnsi="Times New Roman" w:cs="Times New Roman"/>
          <w:sz w:val="24"/>
          <w:szCs w:val="24"/>
        </w:rPr>
        <w:t xml:space="preserve">September </w:t>
      </w:r>
      <w:r w:rsidR="00A31EB6">
        <w:rPr>
          <w:rFonts w:ascii="Times New Roman" w:hAnsi="Times New Roman" w:cs="Times New Roman"/>
          <w:sz w:val="24"/>
          <w:szCs w:val="24"/>
        </w:rPr>
        <w:t>30</w:t>
      </w:r>
      <w:r w:rsidR="00A31EB6" w:rsidRPr="001E00D5">
        <w:rPr>
          <w:rFonts w:ascii="Times New Roman" w:hAnsi="Times New Roman" w:cs="Times New Roman"/>
          <w:sz w:val="24"/>
          <w:szCs w:val="24"/>
          <w:vertAlign w:val="superscript"/>
        </w:rPr>
        <w:t>th</w:t>
      </w:r>
      <w:r w:rsidR="00A31EB6">
        <w:rPr>
          <w:rFonts w:ascii="Times New Roman" w:hAnsi="Times New Roman" w:cs="Times New Roman"/>
          <w:sz w:val="24"/>
          <w:szCs w:val="24"/>
        </w:rPr>
        <w:t xml:space="preserve"> </w:t>
      </w:r>
      <w:r w:rsidR="00A31EB6" w:rsidRPr="0001776F">
        <w:rPr>
          <w:rFonts w:ascii="Times New Roman" w:hAnsi="Times New Roman" w:cs="Times New Roman"/>
          <w:sz w:val="24"/>
          <w:szCs w:val="24"/>
        </w:rPr>
        <w:t>2014</w:t>
      </w:r>
      <w:r w:rsidR="001E00D5">
        <w:rPr>
          <w:rFonts w:ascii="Times New Roman" w:hAnsi="Times New Roman" w:cs="Times New Roman"/>
          <w:sz w:val="24"/>
          <w:szCs w:val="24"/>
        </w:rPr>
        <w:t>. O</w:t>
      </w:r>
      <w:r w:rsidR="00A31EB6">
        <w:rPr>
          <w:rFonts w:ascii="Times New Roman" w:hAnsi="Times New Roman" w:cs="Times New Roman"/>
          <w:sz w:val="24"/>
          <w:szCs w:val="24"/>
        </w:rPr>
        <w:t>ver the past five</w:t>
      </w:r>
      <w:r w:rsidR="001E00D5" w:rsidRPr="00491F10">
        <w:rPr>
          <w:rFonts w:ascii="Times New Roman" w:hAnsi="Times New Roman" w:cs="Times New Roman"/>
          <w:sz w:val="24"/>
          <w:szCs w:val="24"/>
        </w:rPr>
        <w:t xml:space="preserve"> </w:t>
      </w:r>
      <w:r w:rsidR="002E5635" w:rsidRPr="00491F10">
        <w:rPr>
          <w:rFonts w:ascii="Times New Roman" w:hAnsi="Times New Roman" w:cs="Times New Roman"/>
          <w:sz w:val="24"/>
          <w:szCs w:val="24"/>
        </w:rPr>
        <w:t>years</w:t>
      </w:r>
      <w:r w:rsidR="002E5635">
        <w:rPr>
          <w:rFonts w:ascii="Times New Roman" w:hAnsi="Times New Roman" w:cs="Times New Roman"/>
          <w:sz w:val="24"/>
          <w:szCs w:val="24"/>
        </w:rPr>
        <w:t>, our backlog</w:t>
      </w:r>
      <w:r w:rsidR="001E00D5">
        <w:rPr>
          <w:rFonts w:ascii="Times New Roman" w:hAnsi="Times New Roman" w:cs="Times New Roman"/>
          <w:sz w:val="24"/>
          <w:szCs w:val="24"/>
        </w:rPr>
        <w:t xml:space="preserve"> </w:t>
      </w:r>
      <w:r w:rsidR="0064523C" w:rsidRPr="0001776F">
        <w:rPr>
          <w:rFonts w:ascii="Times New Roman" w:hAnsi="Times New Roman" w:cs="Times New Roman"/>
          <w:sz w:val="24"/>
          <w:szCs w:val="24"/>
        </w:rPr>
        <w:t>grew</w:t>
      </w:r>
      <w:r w:rsidR="00617510" w:rsidRPr="0001776F">
        <w:rPr>
          <w:rFonts w:ascii="Times New Roman" w:hAnsi="Times New Roman" w:cs="Times New Roman"/>
          <w:sz w:val="24"/>
          <w:szCs w:val="24"/>
        </w:rPr>
        <w:t xml:space="preserve"> </w:t>
      </w:r>
      <w:r w:rsidR="003465D4" w:rsidRPr="0001776F">
        <w:rPr>
          <w:rFonts w:ascii="Times New Roman" w:hAnsi="Times New Roman" w:cs="Times New Roman"/>
          <w:sz w:val="24"/>
          <w:szCs w:val="24"/>
        </w:rPr>
        <w:t>exponentially</w:t>
      </w:r>
      <w:r w:rsidR="00617510" w:rsidRPr="0001776F">
        <w:rPr>
          <w:rFonts w:ascii="Times New Roman" w:hAnsi="Times New Roman" w:cs="Times New Roman"/>
          <w:sz w:val="24"/>
          <w:szCs w:val="24"/>
        </w:rPr>
        <w:t xml:space="preserve"> </w:t>
      </w:r>
      <w:r w:rsidR="00B34C74" w:rsidRPr="0001776F">
        <w:rPr>
          <w:rFonts w:ascii="Times New Roman" w:hAnsi="Times New Roman" w:cs="Times New Roman"/>
          <w:sz w:val="24"/>
          <w:szCs w:val="24"/>
        </w:rPr>
        <w:t xml:space="preserve">at </w:t>
      </w:r>
      <w:r w:rsidR="00B34C74" w:rsidRPr="00491F10">
        <w:rPr>
          <w:rFonts w:ascii="Times New Roman" w:hAnsi="Times New Roman" w:cs="Times New Roman"/>
          <w:sz w:val="24"/>
          <w:szCs w:val="24"/>
        </w:rPr>
        <w:t>28.8</w:t>
      </w:r>
      <w:r w:rsidR="00617510" w:rsidRPr="00491F10">
        <w:rPr>
          <w:rFonts w:ascii="Times New Roman" w:hAnsi="Times New Roman" w:cs="Times New Roman"/>
          <w:sz w:val="24"/>
          <w:szCs w:val="24"/>
        </w:rPr>
        <w:t xml:space="preserve"> % compound</w:t>
      </w:r>
      <w:r w:rsidR="0064523C" w:rsidRPr="00491F10">
        <w:rPr>
          <w:rFonts w:ascii="Times New Roman" w:hAnsi="Times New Roman" w:cs="Times New Roman"/>
          <w:sz w:val="24"/>
          <w:szCs w:val="24"/>
        </w:rPr>
        <w:t xml:space="preserve"> a</w:t>
      </w:r>
      <w:r w:rsidR="00617510" w:rsidRPr="00491F10">
        <w:rPr>
          <w:rFonts w:ascii="Times New Roman" w:hAnsi="Times New Roman" w:cs="Times New Roman"/>
          <w:sz w:val="24"/>
          <w:szCs w:val="24"/>
        </w:rPr>
        <w:t>nnual growth rate</w:t>
      </w:r>
      <w:r w:rsidR="003465D4" w:rsidRPr="00491F10">
        <w:rPr>
          <w:rFonts w:ascii="Times New Roman" w:hAnsi="Times New Roman" w:cs="Times New Roman"/>
          <w:sz w:val="24"/>
          <w:szCs w:val="24"/>
        </w:rPr>
        <w:t xml:space="preserve"> </w:t>
      </w:r>
      <w:r w:rsidR="0064523C" w:rsidRPr="00491F10">
        <w:rPr>
          <w:rFonts w:ascii="Times New Roman" w:hAnsi="Times New Roman" w:cs="Times New Roman"/>
          <w:sz w:val="24"/>
          <w:szCs w:val="24"/>
        </w:rPr>
        <w:t>(CAGR)</w:t>
      </w:r>
      <w:r w:rsidR="00F14F17" w:rsidRPr="00491F10">
        <w:rPr>
          <w:rFonts w:ascii="Times New Roman" w:hAnsi="Times New Roman" w:cs="Times New Roman"/>
          <w:sz w:val="24"/>
          <w:szCs w:val="24"/>
        </w:rPr>
        <w:t xml:space="preserve"> </w:t>
      </w:r>
      <w:r w:rsidR="0064523C" w:rsidRPr="0001776F">
        <w:rPr>
          <w:rFonts w:ascii="Times New Roman" w:hAnsi="Times New Roman" w:cs="Times New Roman"/>
          <w:sz w:val="24"/>
          <w:szCs w:val="24"/>
        </w:rPr>
        <w:t xml:space="preserve">while maintaining the same capital structure. </w:t>
      </w:r>
      <w:r w:rsidR="00F14F17" w:rsidRPr="0001776F">
        <w:rPr>
          <w:rFonts w:ascii="Times New Roman" w:hAnsi="Times New Roman" w:cs="Times New Roman"/>
          <w:sz w:val="24"/>
          <w:szCs w:val="24"/>
        </w:rPr>
        <w:t xml:space="preserve">The </w:t>
      </w:r>
      <w:r w:rsidR="00433247">
        <w:rPr>
          <w:rFonts w:ascii="Times New Roman" w:hAnsi="Times New Roman" w:cs="Times New Roman"/>
          <w:sz w:val="24"/>
          <w:szCs w:val="24"/>
        </w:rPr>
        <w:t>S</w:t>
      </w:r>
      <w:r w:rsidR="00F14F17" w:rsidRPr="0001776F">
        <w:rPr>
          <w:rFonts w:ascii="Times New Roman" w:hAnsi="Times New Roman" w:cs="Times New Roman"/>
          <w:sz w:val="24"/>
          <w:szCs w:val="24"/>
        </w:rPr>
        <w:t xml:space="preserve">ukuk transaction is instrumental in improving our capital efficiency to deliver our growing backlog and </w:t>
      </w:r>
      <w:r w:rsidR="003B0994" w:rsidRPr="0001776F">
        <w:rPr>
          <w:rFonts w:ascii="Times New Roman" w:hAnsi="Times New Roman" w:cs="Times New Roman"/>
          <w:sz w:val="24"/>
          <w:szCs w:val="24"/>
        </w:rPr>
        <w:t xml:space="preserve">to cater to </w:t>
      </w:r>
      <w:r w:rsidR="00F14F17" w:rsidRPr="0001776F">
        <w:rPr>
          <w:rFonts w:ascii="Times New Roman" w:hAnsi="Times New Roman" w:cs="Times New Roman"/>
          <w:sz w:val="24"/>
          <w:szCs w:val="24"/>
        </w:rPr>
        <w:t>our</w:t>
      </w:r>
      <w:r w:rsidR="003B0994" w:rsidRPr="0001776F">
        <w:rPr>
          <w:rFonts w:ascii="Times New Roman" w:hAnsi="Times New Roman" w:cs="Times New Roman"/>
          <w:sz w:val="24"/>
          <w:szCs w:val="24"/>
        </w:rPr>
        <w:t xml:space="preserve"> growth trajectory in the GCC, </w:t>
      </w:r>
      <w:r w:rsidR="00F14F17" w:rsidRPr="0001776F">
        <w:rPr>
          <w:rFonts w:ascii="Times New Roman" w:hAnsi="Times New Roman" w:cs="Times New Roman"/>
          <w:sz w:val="24"/>
          <w:szCs w:val="24"/>
        </w:rPr>
        <w:t>MENA and Asian markets.</w:t>
      </w:r>
      <w:r w:rsidRPr="0015551E">
        <w:rPr>
          <w:rFonts w:ascii="Times New Roman" w:hAnsi="Times New Roman" w:cs="Times New Roman"/>
          <w:sz w:val="24"/>
          <w:szCs w:val="24"/>
        </w:rPr>
        <w:t>”</w:t>
      </w:r>
      <w:r w:rsidR="00F14F17" w:rsidRPr="0001776F">
        <w:rPr>
          <w:rFonts w:ascii="Times New Roman" w:hAnsi="Times New Roman" w:cs="Times New Roman"/>
          <w:sz w:val="24"/>
          <w:szCs w:val="24"/>
        </w:rPr>
        <w:t xml:space="preserve"> </w:t>
      </w:r>
    </w:p>
    <w:p w:rsidR="003465D4" w:rsidRPr="0001776F" w:rsidRDefault="003465D4" w:rsidP="00DB0B53">
      <w:pPr>
        <w:pStyle w:val="NoSpacing"/>
        <w:spacing w:line="360" w:lineRule="auto"/>
        <w:jc w:val="both"/>
        <w:rPr>
          <w:rFonts w:ascii="Times New Roman" w:hAnsi="Times New Roman" w:cs="Times New Roman"/>
          <w:sz w:val="24"/>
          <w:szCs w:val="24"/>
        </w:rPr>
      </w:pPr>
    </w:p>
    <w:p w:rsidR="003B0994" w:rsidRPr="0001776F" w:rsidRDefault="0015551E" w:rsidP="009126EE">
      <w:pPr>
        <w:pStyle w:val="NoSpacing"/>
        <w:spacing w:line="360" w:lineRule="auto"/>
        <w:jc w:val="both"/>
        <w:rPr>
          <w:rFonts w:ascii="Times New Roman" w:hAnsi="Times New Roman" w:cs="Times New Roman"/>
          <w:sz w:val="24"/>
          <w:szCs w:val="24"/>
        </w:rPr>
      </w:pPr>
      <w:r w:rsidRPr="0001776F">
        <w:rPr>
          <w:rFonts w:ascii="Times New Roman" w:hAnsi="Times New Roman" w:cs="Times New Roman"/>
          <w:sz w:val="24"/>
          <w:szCs w:val="24"/>
        </w:rPr>
        <w:t>“</w:t>
      </w:r>
      <w:r w:rsidR="003B0994" w:rsidRPr="0001776F">
        <w:rPr>
          <w:rFonts w:ascii="Times New Roman" w:hAnsi="Times New Roman" w:cs="Times New Roman"/>
          <w:sz w:val="24"/>
          <w:szCs w:val="24"/>
        </w:rPr>
        <w:t xml:space="preserve">The proceeds of the transaction will be mainly used to </w:t>
      </w:r>
      <w:r w:rsidR="009126EE" w:rsidRPr="0001776F">
        <w:rPr>
          <w:rFonts w:ascii="Times New Roman" w:hAnsi="Times New Roman" w:cs="Times New Roman"/>
          <w:sz w:val="24"/>
          <w:szCs w:val="24"/>
        </w:rPr>
        <w:t>capitali</w:t>
      </w:r>
      <w:r w:rsidR="009126EE">
        <w:rPr>
          <w:rFonts w:ascii="Times New Roman" w:hAnsi="Times New Roman" w:cs="Times New Roman"/>
          <w:sz w:val="24"/>
          <w:szCs w:val="24"/>
        </w:rPr>
        <w:t>z</w:t>
      </w:r>
      <w:r w:rsidR="009126EE" w:rsidRPr="0001776F">
        <w:rPr>
          <w:rFonts w:ascii="Times New Roman" w:hAnsi="Times New Roman" w:cs="Times New Roman"/>
          <w:sz w:val="24"/>
          <w:szCs w:val="24"/>
        </w:rPr>
        <w:t>e</w:t>
      </w:r>
      <w:r w:rsidR="003B0994" w:rsidRPr="0001776F">
        <w:rPr>
          <w:rFonts w:ascii="Times New Roman" w:hAnsi="Times New Roman" w:cs="Times New Roman"/>
          <w:sz w:val="24"/>
          <w:szCs w:val="24"/>
        </w:rPr>
        <w:t xml:space="preserve"> our businesses in</w:t>
      </w:r>
      <w:r w:rsidR="00794037" w:rsidRPr="0001776F">
        <w:rPr>
          <w:rFonts w:ascii="Times New Roman" w:hAnsi="Times New Roman" w:cs="Times New Roman"/>
          <w:sz w:val="24"/>
          <w:szCs w:val="24"/>
        </w:rPr>
        <w:t xml:space="preserve"> our leading market</w:t>
      </w:r>
      <w:r w:rsidR="003B0994" w:rsidRPr="0001776F">
        <w:rPr>
          <w:rFonts w:ascii="Times New Roman" w:hAnsi="Times New Roman" w:cs="Times New Roman"/>
          <w:sz w:val="24"/>
          <w:szCs w:val="24"/>
        </w:rPr>
        <w:t xml:space="preserve"> </w:t>
      </w:r>
      <w:r w:rsidR="00D87747">
        <w:rPr>
          <w:rFonts w:ascii="Times New Roman" w:hAnsi="Times New Roman" w:cs="Times New Roman"/>
          <w:sz w:val="24"/>
          <w:szCs w:val="24"/>
        </w:rPr>
        <w:t xml:space="preserve">in </w:t>
      </w:r>
      <w:r w:rsidR="00433247">
        <w:rPr>
          <w:rFonts w:ascii="Times New Roman" w:hAnsi="Times New Roman" w:cs="Times New Roman"/>
          <w:sz w:val="24"/>
          <w:szCs w:val="24"/>
        </w:rPr>
        <w:t xml:space="preserve">the </w:t>
      </w:r>
      <w:r w:rsidR="003B0994" w:rsidRPr="0001776F">
        <w:rPr>
          <w:rFonts w:ascii="Times New Roman" w:hAnsi="Times New Roman" w:cs="Times New Roman"/>
          <w:sz w:val="24"/>
          <w:szCs w:val="24"/>
        </w:rPr>
        <w:t xml:space="preserve">KSA and in </w:t>
      </w:r>
      <w:r w:rsidR="00E559ED" w:rsidRPr="0001776F">
        <w:rPr>
          <w:rFonts w:ascii="Times New Roman" w:hAnsi="Times New Roman" w:cs="Times New Roman"/>
          <w:sz w:val="24"/>
          <w:szCs w:val="24"/>
        </w:rPr>
        <w:t xml:space="preserve">our </w:t>
      </w:r>
      <w:r w:rsidR="003B0994" w:rsidRPr="0001776F">
        <w:rPr>
          <w:rFonts w:ascii="Times New Roman" w:hAnsi="Times New Roman" w:cs="Times New Roman"/>
          <w:sz w:val="24"/>
          <w:szCs w:val="24"/>
        </w:rPr>
        <w:t xml:space="preserve">emerging markets </w:t>
      </w:r>
      <w:r w:rsidR="00BE7F56">
        <w:rPr>
          <w:rFonts w:ascii="Times New Roman" w:hAnsi="Times New Roman" w:cs="Times New Roman"/>
          <w:sz w:val="24"/>
          <w:szCs w:val="24"/>
        </w:rPr>
        <w:t>such as India and</w:t>
      </w:r>
      <w:r w:rsidR="00E559ED" w:rsidRPr="0001776F">
        <w:rPr>
          <w:rFonts w:ascii="Times New Roman" w:hAnsi="Times New Roman" w:cs="Times New Roman"/>
          <w:sz w:val="24"/>
          <w:szCs w:val="24"/>
        </w:rPr>
        <w:t xml:space="preserve"> Egypt</w:t>
      </w:r>
      <w:r w:rsidR="00BE7F56">
        <w:rPr>
          <w:rFonts w:ascii="Times New Roman" w:hAnsi="Times New Roman" w:cs="Times New Roman"/>
          <w:sz w:val="24"/>
          <w:szCs w:val="24"/>
        </w:rPr>
        <w:t xml:space="preserve">. </w:t>
      </w:r>
      <w:r w:rsidR="003B0994" w:rsidRPr="0001776F">
        <w:rPr>
          <w:rFonts w:ascii="Times New Roman" w:hAnsi="Times New Roman" w:cs="Times New Roman"/>
          <w:sz w:val="24"/>
          <w:szCs w:val="24"/>
        </w:rPr>
        <w:t>We will be also</w:t>
      </w:r>
      <w:r w:rsidR="00BE7F56">
        <w:rPr>
          <w:rFonts w:ascii="Times New Roman" w:hAnsi="Times New Roman" w:cs="Times New Roman"/>
          <w:sz w:val="24"/>
          <w:szCs w:val="24"/>
        </w:rPr>
        <w:t xml:space="preserve"> be</w:t>
      </w:r>
      <w:r w:rsidR="003B0994" w:rsidRPr="0001776F">
        <w:rPr>
          <w:rFonts w:ascii="Times New Roman" w:hAnsi="Times New Roman" w:cs="Times New Roman"/>
          <w:sz w:val="24"/>
          <w:szCs w:val="24"/>
        </w:rPr>
        <w:t xml:space="preserve"> </w:t>
      </w:r>
      <w:r w:rsidR="00E559ED" w:rsidRPr="0001776F">
        <w:rPr>
          <w:rFonts w:ascii="Times New Roman" w:hAnsi="Times New Roman" w:cs="Times New Roman"/>
          <w:sz w:val="24"/>
          <w:szCs w:val="24"/>
        </w:rPr>
        <w:t xml:space="preserve">targeting </w:t>
      </w:r>
      <w:r w:rsidR="00607AB8">
        <w:rPr>
          <w:rFonts w:ascii="Times New Roman" w:hAnsi="Times New Roman" w:cs="Times New Roman"/>
          <w:sz w:val="24"/>
          <w:szCs w:val="24"/>
        </w:rPr>
        <w:t>a small-cap</w:t>
      </w:r>
      <w:r w:rsidR="003B0994" w:rsidRPr="0001776F">
        <w:rPr>
          <w:rFonts w:ascii="Times New Roman" w:hAnsi="Times New Roman" w:cs="Times New Roman"/>
          <w:sz w:val="24"/>
          <w:szCs w:val="24"/>
        </w:rPr>
        <w:t xml:space="preserve"> acquisition to complement our </w:t>
      </w:r>
      <w:r w:rsidR="00E559ED" w:rsidRPr="0001776F">
        <w:rPr>
          <w:rFonts w:ascii="Times New Roman" w:hAnsi="Times New Roman" w:cs="Times New Roman"/>
          <w:sz w:val="24"/>
          <w:szCs w:val="24"/>
        </w:rPr>
        <w:t xml:space="preserve">Oil &amp; Gas division in </w:t>
      </w:r>
      <w:r w:rsidR="009126EE">
        <w:rPr>
          <w:rFonts w:ascii="Times New Roman" w:hAnsi="Times New Roman" w:cs="Times New Roman"/>
          <w:sz w:val="24"/>
          <w:szCs w:val="24"/>
        </w:rPr>
        <w:t>the GCC as well as refinancing part of our short term b</w:t>
      </w:r>
      <w:r>
        <w:rPr>
          <w:rFonts w:ascii="Times New Roman" w:hAnsi="Times New Roman" w:cs="Times New Roman"/>
          <w:sz w:val="24"/>
          <w:szCs w:val="24"/>
        </w:rPr>
        <w:t>orrowings on the balance sheet</w:t>
      </w:r>
      <w:r w:rsidRPr="0001776F">
        <w:rPr>
          <w:rFonts w:ascii="Times New Roman" w:hAnsi="Times New Roman" w:cs="Times New Roman"/>
          <w:sz w:val="24"/>
          <w:szCs w:val="24"/>
        </w:rPr>
        <w:t>.</w:t>
      </w:r>
      <w:r w:rsidRPr="0015551E">
        <w:rPr>
          <w:rFonts w:ascii="Times New Roman" w:hAnsi="Times New Roman" w:cs="Times New Roman"/>
          <w:sz w:val="24"/>
          <w:szCs w:val="24"/>
        </w:rPr>
        <w:t>”</w:t>
      </w:r>
      <w:r w:rsidR="009126EE">
        <w:rPr>
          <w:rFonts w:ascii="Times New Roman" w:hAnsi="Times New Roman" w:cs="Times New Roman"/>
          <w:sz w:val="24"/>
          <w:szCs w:val="24"/>
        </w:rPr>
        <w:t xml:space="preserve"> </w:t>
      </w:r>
    </w:p>
    <w:p w:rsidR="00A81D31" w:rsidRPr="0001776F" w:rsidRDefault="00A81D31" w:rsidP="00E559ED">
      <w:pPr>
        <w:pStyle w:val="NoSpacing"/>
        <w:spacing w:line="360" w:lineRule="auto"/>
        <w:jc w:val="both"/>
        <w:rPr>
          <w:rFonts w:ascii="Times New Roman" w:hAnsi="Times New Roman" w:cs="Times New Roman"/>
          <w:sz w:val="24"/>
          <w:szCs w:val="24"/>
        </w:rPr>
      </w:pPr>
    </w:p>
    <w:p w:rsidR="00A81D31" w:rsidRPr="0001776F" w:rsidRDefault="0015551E" w:rsidP="00794037">
      <w:pPr>
        <w:pStyle w:val="NoSpacing"/>
        <w:spacing w:line="360" w:lineRule="auto"/>
        <w:jc w:val="both"/>
        <w:rPr>
          <w:rFonts w:ascii="Times New Roman" w:hAnsi="Times New Roman" w:cs="Times New Roman"/>
          <w:sz w:val="24"/>
          <w:szCs w:val="24"/>
        </w:rPr>
      </w:pPr>
      <w:r w:rsidRPr="0015551E">
        <w:rPr>
          <w:rFonts w:ascii="Times New Roman" w:hAnsi="Times New Roman" w:cs="Times New Roman"/>
          <w:sz w:val="24"/>
          <w:szCs w:val="24"/>
        </w:rPr>
        <w:t>“</w:t>
      </w:r>
      <w:r w:rsidR="00A81D31" w:rsidRPr="0001776F">
        <w:rPr>
          <w:rFonts w:ascii="Times New Roman" w:hAnsi="Times New Roman" w:cs="Times New Roman"/>
          <w:sz w:val="24"/>
          <w:szCs w:val="24"/>
        </w:rPr>
        <w:t>We have set out clear risk management guidelines to</w:t>
      </w:r>
      <w:r w:rsidR="00CD0F31" w:rsidRPr="0001776F">
        <w:rPr>
          <w:rFonts w:ascii="Times New Roman" w:hAnsi="Times New Roman" w:cs="Times New Roman"/>
          <w:sz w:val="24"/>
          <w:szCs w:val="24"/>
        </w:rPr>
        <w:t xml:space="preserve"> monitor and maintain</w:t>
      </w:r>
      <w:r w:rsidR="00A81D31" w:rsidRPr="0001776F">
        <w:rPr>
          <w:rFonts w:ascii="Times New Roman" w:hAnsi="Times New Roman" w:cs="Times New Roman"/>
          <w:sz w:val="24"/>
          <w:szCs w:val="24"/>
        </w:rPr>
        <w:t xml:space="preserve"> our leverage ratios and we are quite comfortable with the financial covenants</w:t>
      </w:r>
      <w:r w:rsidR="00CD0F31" w:rsidRPr="0001776F">
        <w:rPr>
          <w:rFonts w:ascii="Times New Roman" w:hAnsi="Times New Roman" w:cs="Times New Roman"/>
          <w:sz w:val="24"/>
          <w:szCs w:val="24"/>
        </w:rPr>
        <w:t xml:space="preserve"> required to ensure seamless</w:t>
      </w:r>
      <w:r w:rsidR="00794037" w:rsidRPr="0001776F">
        <w:rPr>
          <w:rFonts w:ascii="Times New Roman" w:hAnsi="Times New Roman" w:cs="Times New Roman"/>
          <w:sz w:val="24"/>
          <w:szCs w:val="24"/>
        </w:rPr>
        <w:t xml:space="preserve"> operations </w:t>
      </w:r>
      <w:r w:rsidR="00CD0F31" w:rsidRPr="0001776F">
        <w:rPr>
          <w:rFonts w:ascii="Times New Roman" w:hAnsi="Times New Roman" w:cs="Times New Roman"/>
          <w:sz w:val="24"/>
          <w:szCs w:val="24"/>
        </w:rPr>
        <w:t xml:space="preserve"> </w:t>
      </w:r>
      <w:r w:rsidR="00794037" w:rsidRPr="0001776F">
        <w:rPr>
          <w:rFonts w:ascii="Times New Roman" w:hAnsi="Times New Roman" w:cs="Times New Roman"/>
          <w:sz w:val="24"/>
          <w:szCs w:val="24"/>
        </w:rPr>
        <w:t xml:space="preserve"> and a balanced capital structure to </w:t>
      </w:r>
      <w:r w:rsidR="00CD0F31" w:rsidRPr="0001776F">
        <w:rPr>
          <w:rFonts w:ascii="Times New Roman" w:hAnsi="Times New Roman" w:cs="Times New Roman"/>
          <w:sz w:val="24"/>
          <w:szCs w:val="24"/>
        </w:rPr>
        <w:t>cater for our working capital</w:t>
      </w:r>
      <w:r w:rsidR="00F32042" w:rsidRPr="0001776F">
        <w:rPr>
          <w:rFonts w:ascii="Times New Roman" w:hAnsi="Times New Roman" w:cs="Times New Roman"/>
          <w:sz w:val="24"/>
          <w:szCs w:val="24"/>
        </w:rPr>
        <w:t xml:space="preserve"> requirements.”</w:t>
      </w:r>
    </w:p>
    <w:p w:rsidR="003465D4" w:rsidRPr="0001776F" w:rsidRDefault="003465D4" w:rsidP="00F311A3">
      <w:pPr>
        <w:pStyle w:val="NoSpacing"/>
        <w:spacing w:line="360" w:lineRule="auto"/>
        <w:jc w:val="both"/>
        <w:rPr>
          <w:rFonts w:ascii="Times New Roman" w:hAnsi="Times New Roman" w:cs="Times New Roman"/>
          <w:sz w:val="24"/>
          <w:szCs w:val="24"/>
        </w:rPr>
      </w:pPr>
    </w:p>
    <w:p w:rsidR="00A4463E" w:rsidRPr="0001776F" w:rsidRDefault="00F32042" w:rsidP="0015551E">
      <w:pPr>
        <w:pStyle w:val="NoSpacing"/>
        <w:spacing w:line="360" w:lineRule="auto"/>
        <w:jc w:val="both"/>
        <w:rPr>
          <w:rFonts w:ascii="Times New Roman" w:hAnsi="Times New Roman" w:cs="Times New Roman"/>
          <w:sz w:val="24"/>
          <w:szCs w:val="24"/>
        </w:rPr>
      </w:pPr>
      <w:r w:rsidRPr="0001776F">
        <w:rPr>
          <w:rFonts w:ascii="Times New Roman" w:hAnsi="Times New Roman" w:cs="Times New Roman"/>
          <w:sz w:val="24"/>
          <w:szCs w:val="24"/>
        </w:rPr>
        <w:t xml:space="preserve">DSI continues to enhance and strengthen its services offering with unmatched vertical integration and global footprint. The collaborative capabilities of the General Contracting, Engineering (MEP and Water and Power), Oil and Gas, Rail and Infrastructure </w:t>
      </w:r>
      <w:r w:rsidR="00433247">
        <w:rPr>
          <w:rFonts w:ascii="Times New Roman" w:hAnsi="Times New Roman" w:cs="Times New Roman"/>
          <w:sz w:val="24"/>
          <w:szCs w:val="24"/>
        </w:rPr>
        <w:t>D</w:t>
      </w:r>
      <w:r w:rsidRPr="0001776F">
        <w:rPr>
          <w:rFonts w:ascii="Times New Roman" w:hAnsi="Times New Roman" w:cs="Times New Roman"/>
          <w:sz w:val="24"/>
          <w:szCs w:val="24"/>
        </w:rPr>
        <w:t>evelopment continue to deliver strong performance quality work on project sites across MENA, South Asia, and Europe. Total project awards</w:t>
      </w:r>
      <w:r w:rsidR="00A4463E" w:rsidRPr="0001776F">
        <w:rPr>
          <w:rFonts w:ascii="Times New Roman" w:hAnsi="Times New Roman" w:cs="Times New Roman"/>
          <w:sz w:val="24"/>
          <w:szCs w:val="24"/>
        </w:rPr>
        <w:t xml:space="preserve"> year</w:t>
      </w:r>
      <w:r w:rsidRPr="0001776F">
        <w:rPr>
          <w:rFonts w:ascii="Times New Roman" w:hAnsi="Times New Roman" w:cs="Times New Roman"/>
          <w:sz w:val="24"/>
          <w:szCs w:val="24"/>
        </w:rPr>
        <w:t xml:space="preserve"> to d</w:t>
      </w:r>
      <w:r w:rsidR="00EB6DF6" w:rsidRPr="0001776F">
        <w:rPr>
          <w:rFonts w:ascii="Times New Roman" w:hAnsi="Times New Roman" w:cs="Times New Roman"/>
          <w:sz w:val="24"/>
          <w:szCs w:val="24"/>
        </w:rPr>
        <w:t xml:space="preserve">ate </w:t>
      </w:r>
      <w:r w:rsidRPr="0001776F">
        <w:rPr>
          <w:rFonts w:ascii="Times New Roman" w:hAnsi="Times New Roman" w:cs="Times New Roman"/>
          <w:sz w:val="24"/>
          <w:szCs w:val="24"/>
        </w:rPr>
        <w:t>approximately</w:t>
      </w:r>
      <w:r w:rsidR="00A4463E" w:rsidRPr="0001776F">
        <w:rPr>
          <w:rFonts w:ascii="Times New Roman" w:hAnsi="Times New Roman" w:cs="Times New Roman"/>
          <w:sz w:val="24"/>
          <w:szCs w:val="24"/>
        </w:rPr>
        <w:t xml:space="preserve"> stand at</w:t>
      </w:r>
      <w:r w:rsidRPr="0001776F">
        <w:rPr>
          <w:rFonts w:ascii="Times New Roman" w:hAnsi="Times New Roman" w:cs="Times New Roman"/>
          <w:sz w:val="24"/>
          <w:szCs w:val="24"/>
        </w:rPr>
        <w:t xml:space="preserve"> AED 5.</w:t>
      </w:r>
      <w:r w:rsidR="0015551E">
        <w:rPr>
          <w:rFonts w:ascii="Times New Roman" w:hAnsi="Times New Roman" w:cs="Times New Roman"/>
          <w:sz w:val="24"/>
          <w:szCs w:val="24"/>
        </w:rPr>
        <w:t>4</w:t>
      </w:r>
      <w:r w:rsidRPr="0001776F">
        <w:rPr>
          <w:rFonts w:ascii="Times New Roman" w:hAnsi="Times New Roman" w:cs="Times New Roman"/>
          <w:sz w:val="24"/>
          <w:szCs w:val="24"/>
        </w:rPr>
        <w:t xml:space="preserve"> billion, with new projects in </w:t>
      </w:r>
      <w:r w:rsidR="00433247">
        <w:rPr>
          <w:rFonts w:ascii="Times New Roman" w:hAnsi="Times New Roman" w:cs="Times New Roman"/>
          <w:sz w:val="24"/>
          <w:szCs w:val="24"/>
        </w:rPr>
        <w:t xml:space="preserve">the </w:t>
      </w:r>
      <w:r w:rsidRPr="0001776F">
        <w:rPr>
          <w:rFonts w:ascii="Times New Roman" w:hAnsi="Times New Roman" w:cs="Times New Roman"/>
          <w:sz w:val="24"/>
          <w:szCs w:val="24"/>
        </w:rPr>
        <w:t xml:space="preserve">KSA, </w:t>
      </w:r>
      <w:r w:rsidR="00433247">
        <w:rPr>
          <w:rFonts w:ascii="Times New Roman" w:hAnsi="Times New Roman" w:cs="Times New Roman"/>
          <w:sz w:val="24"/>
          <w:szCs w:val="24"/>
        </w:rPr>
        <w:t xml:space="preserve">the </w:t>
      </w:r>
      <w:r w:rsidRPr="0001776F">
        <w:rPr>
          <w:rFonts w:ascii="Times New Roman" w:hAnsi="Times New Roman" w:cs="Times New Roman"/>
          <w:sz w:val="24"/>
          <w:szCs w:val="24"/>
        </w:rPr>
        <w:t>UAE, Qatar, Algeria, Jordan, India, Romania, Turkey and Egypt.</w:t>
      </w:r>
    </w:p>
    <w:p w:rsidR="00A4463E" w:rsidRDefault="00A4463E" w:rsidP="00A4463E">
      <w:pPr>
        <w:pStyle w:val="NoSpacing"/>
        <w:spacing w:line="360" w:lineRule="auto"/>
        <w:jc w:val="both"/>
        <w:rPr>
          <w:rFonts w:ascii="Times New Roman" w:hAnsi="Times New Roman" w:cs="Times New Roman"/>
          <w:sz w:val="24"/>
          <w:szCs w:val="24"/>
        </w:rPr>
      </w:pPr>
    </w:p>
    <w:p w:rsidR="00D87747" w:rsidRDefault="00D87747" w:rsidP="00A4463E">
      <w:pPr>
        <w:pStyle w:val="NoSpacing"/>
        <w:spacing w:line="360" w:lineRule="auto"/>
        <w:jc w:val="both"/>
        <w:rPr>
          <w:rFonts w:ascii="Times New Roman" w:hAnsi="Times New Roman" w:cs="Times New Roman"/>
          <w:sz w:val="24"/>
          <w:szCs w:val="24"/>
        </w:rPr>
      </w:pPr>
    </w:p>
    <w:p w:rsidR="0001776F" w:rsidRDefault="0001776F" w:rsidP="00D711CE">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-Ends-</w:t>
      </w:r>
    </w:p>
    <w:p w:rsidR="0001776F" w:rsidRDefault="0001776F" w:rsidP="0001776F">
      <w:pPr>
        <w:pStyle w:val="NoSpacing"/>
        <w:jc w:val="both"/>
        <w:rPr>
          <w:rFonts w:ascii="Times New Roman" w:hAnsi="Times New Roman" w:cs="Times New Roman"/>
          <w:sz w:val="24"/>
          <w:szCs w:val="24"/>
        </w:rPr>
      </w:pPr>
    </w:p>
    <w:p w:rsidR="0001776F" w:rsidRDefault="0001776F" w:rsidP="0001776F">
      <w:pPr>
        <w:jc w:val="both"/>
        <w:rPr>
          <w:b/>
          <w:bCs/>
          <w:u w:val="single"/>
        </w:rPr>
      </w:pPr>
      <w:r>
        <w:rPr>
          <w:b/>
          <w:bCs/>
          <w:u w:val="single"/>
        </w:rPr>
        <w:t>About Drake &amp; Scull International</w:t>
      </w:r>
      <w:r>
        <w:rPr>
          <w:b/>
          <w:bCs/>
          <w:i/>
          <w:iCs/>
          <w:u w:val="single"/>
        </w:rPr>
        <w:t xml:space="preserve"> </w:t>
      </w:r>
      <w:r>
        <w:rPr>
          <w:b/>
          <w:bCs/>
          <w:u w:val="single"/>
        </w:rPr>
        <w:t>PJSC</w:t>
      </w:r>
    </w:p>
    <w:p w:rsidR="006736F4" w:rsidRDefault="006736F4" w:rsidP="00BB7927">
      <w:pPr>
        <w:jc w:val="both"/>
      </w:pPr>
    </w:p>
    <w:p w:rsidR="0001776F" w:rsidRDefault="0001776F" w:rsidP="0001776F">
      <w:pPr>
        <w:jc w:val="both"/>
        <w:rPr>
          <w:sz w:val="24"/>
          <w:szCs w:val="24"/>
        </w:rPr>
      </w:pPr>
      <w:r>
        <w:t>Drake &amp; Scull International PJSC (DSI) is a regional market leader delivering world class quality projects via end to end solutions that provide integrated design, engineering and construction disciplines of General Contracting, Mechanical, Electrical and Plumbing (MEP), Water and Power, Rail and Oil and Gas, through People, Innovation, and Passion.</w:t>
      </w:r>
    </w:p>
    <w:p w:rsidR="0001776F" w:rsidRDefault="0001776F" w:rsidP="0001776F">
      <w:pPr>
        <w:jc w:val="both"/>
      </w:pPr>
    </w:p>
    <w:p w:rsidR="0001776F" w:rsidRDefault="0001776F" w:rsidP="0001776F">
      <w:pPr>
        <w:jc w:val="both"/>
      </w:pPr>
      <w:r>
        <w:t>DSI established its first office in Abu Dhabi in 1966, and has since expanded operations to encompass offices in Dubai, Egypt, Kuwait, Oman, Saudi Arabia, Qatar, Jordan and India as well as managing projects in Europe and other parts of North Africa.</w:t>
      </w:r>
    </w:p>
    <w:p w:rsidR="0001776F" w:rsidRDefault="0001776F" w:rsidP="0001776F">
      <w:pPr>
        <w:jc w:val="both"/>
      </w:pPr>
    </w:p>
    <w:p w:rsidR="0001776F" w:rsidRDefault="0001776F" w:rsidP="0001776F">
      <w:pPr>
        <w:jc w:val="both"/>
      </w:pPr>
      <w:r>
        <w:t xml:space="preserve">DSI‘s main business streams include Drake &amp; Scull Engineering, which serves as the MEP and Water &amp; Power arm, Drake &amp; Scull Construction (DSC), which is the General Civil Contracting unit, Drake &amp; Scull Oil &amp; Gas, which undertakes oil pipelines and related </w:t>
      </w:r>
      <w:proofErr w:type="spellStart"/>
      <w:r>
        <w:t>petrochem</w:t>
      </w:r>
      <w:proofErr w:type="spellEnd"/>
      <w:r>
        <w:t xml:space="preserve"> projects, Drake &amp; Scull Rail, Germany based </w:t>
      </w:r>
      <w:proofErr w:type="spellStart"/>
      <w:r>
        <w:t>Passavant</w:t>
      </w:r>
      <w:proofErr w:type="spellEnd"/>
      <w:r>
        <w:t xml:space="preserve"> Energy &amp; Environment which focuses on Water and wastewater treatment as well as waste to energy and Drake and Scull Development, focusing on the Infrastructure sector.</w:t>
      </w:r>
    </w:p>
    <w:p w:rsidR="0001776F" w:rsidRDefault="0001776F" w:rsidP="0001776F">
      <w:pPr>
        <w:jc w:val="both"/>
      </w:pPr>
    </w:p>
    <w:p w:rsidR="0001776F" w:rsidRDefault="0001776F" w:rsidP="0001776F">
      <w:pPr>
        <w:jc w:val="both"/>
      </w:pPr>
      <w:r>
        <w:t xml:space="preserve">In 2008, DSI offered 55% of its shares to the public and the IPO was oversubscribed 101 times. Ernst &amp; Young ranked the IPO among the top 20 global IPOs in 2008. </w:t>
      </w:r>
    </w:p>
    <w:p w:rsidR="0001776F" w:rsidRDefault="0001776F" w:rsidP="0001776F">
      <w:pPr>
        <w:jc w:val="both"/>
      </w:pPr>
    </w:p>
    <w:p w:rsidR="0001776F" w:rsidRDefault="0001776F" w:rsidP="0001776F">
      <w:pPr>
        <w:jc w:val="both"/>
      </w:pPr>
      <w:r>
        <w:t>DSI has since then used the funds to integrate, establish and acquire businesses that complement its corporate strategy of expansion into new markets, via organic and inorganic growth.</w:t>
      </w:r>
    </w:p>
    <w:p w:rsidR="0001776F" w:rsidRDefault="0001776F" w:rsidP="0001776F">
      <w:pPr>
        <w:jc w:val="both"/>
      </w:pPr>
    </w:p>
    <w:p w:rsidR="0001776F" w:rsidRDefault="0001776F" w:rsidP="0001776F">
      <w:pPr>
        <w:jc w:val="both"/>
      </w:pPr>
      <w:r>
        <w:t>The fully Integrated Management Systems, certified to ISO 9001:2008, ISO 14001:2005 and OSHAS 18001:2007 standards are compliant with leading building, health and safety regulations, as well as sound environmental and energy management procedures.</w:t>
      </w:r>
    </w:p>
    <w:p w:rsidR="0001776F" w:rsidRDefault="0001776F" w:rsidP="0001776F">
      <w:pPr>
        <w:jc w:val="both"/>
      </w:pPr>
    </w:p>
    <w:p w:rsidR="0001776F" w:rsidRDefault="0001776F" w:rsidP="0001776F">
      <w:pPr>
        <w:jc w:val="both"/>
      </w:pPr>
      <w:r>
        <w:t>DSI is a leader through experience, and has established a regional leadership position over 48 years of successfully completing the most complex projects on time, within budgets and matching set quality parameters.</w:t>
      </w:r>
    </w:p>
    <w:p w:rsidR="0001776F" w:rsidRDefault="0001776F" w:rsidP="0001776F">
      <w:pPr>
        <w:jc w:val="both"/>
      </w:pPr>
    </w:p>
    <w:p w:rsidR="0001776F" w:rsidRDefault="0001776F" w:rsidP="0001776F">
      <w:pPr>
        <w:jc w:val="both"/>
      </w:pPr>
      <w:r>
        <w:t>DSI has completed many prestigious projects in the region for over four decades, and has helped shape the region’s skyline from within.</w:t>
      </w:r>
    </w:p>
    <w:p w:rsidR="0001776F" w:rsidRDefault="0001776F" w:rsidP="0001776F">
      <w:pPr>
        <w:jc w:val="both"/>
      </w:pPr>
    </w:p>
    <w:p w:rsidR="0001776F" w:rsidRDefault="0001776F" w:rsidP="0001776F">
      <w:pPr>
        <w:spacing w:line="360" w:lineRule="auto"/>
        <w:jc w:val="both"/>
        <w:rPr>
          <w:rFonts w:asciiTheme="majorBidi" w:hAnsiTheme="majorBidi" w:cstheme="majorBidi"/>
          <w:color w:val="000000"/>
        </w:rPr>
      </w:pPr>
      <w:r>
        <w:rPr>
          <w:rFonts w:asciiTheme="majorBidi" w:hAnsiTheme="majorBidi" w:cstheme="majorBidi"/>
          <w:b/>
          <w:bCs/>
          <w:u w:val="single"/>
        </w:rPr>
        <w:t>For further information, please contact:</w:t>
      </w:r>
    </w:p>
    <w:p w:rsidR="0001776F" w:rsidRDefault="0001776F" w:rsidP="0001776F">
      <w:pPr>
        <w:pStyle w:val="NoSpacing"/>
        <w:jc w:val="both"/>
        <w:rPr>
          <w:rFonts w:asciiTheme="majorBidi" w:hAnsiTheme="majorBidi" w:cstheme="majorBidi"/>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238"/>
      </w:tblGrid>
      <w:tr w:rsidR="0001776F" w:rsidTr="0001776F">
        <w:tc>
          <w:tcPr>
            <w:tcW w:w="4230" w:type="dxa"/>
            <w:tcBorders>
              <w:top w:val="single" w:sz="4" w:space="0" w:color="auto"/>
              <w:left w:val="single" w:sz="4" w:space="0" w:color="auto"/>
              <w:bottom w:val="single" w:sz="4" w:space="0" w:color="auto"/>
              <w:right w:val="single" w:sz="4" w:space="0" w:color="auto"/>
            </w:tcBorders>
          </w:tcPr>
          <w:p w:rsidR="0001776F" w:rsidRDefault="0001776F">
            <w:pPr>
              <w:spacing w:line="276" w:lineRule="auto"/>
              <w:rPr>
                <w:rFonts w:asciiTheme="majorBidi" w:eastAsia="Times New Roman" w:hAnsiTheme="majorBidi" w:cstheme="majorBidi"/>
                <w:b/>
                <w:bCs/>
                <w:sz w:val="24"/>
                <w:szCs w:val="24"/>
                <w:lang w:val="fr-FR" w:eastAsia="fr-FR"/>
              </w:rPr>
            </w:pPr>
            <w:r>
              <w:rPr>
                <w:rFonts w:asciiTheme="majorBidi" w:hAnsiTheme="majorBidi" w:cstheme="majorBidi"/>
                <w:b/>
                <w:bCs/>
                <w:lang w:val="fr-FR" w:eastAsia="fr-FR"/>
              </w:rPr>
              <w:t xml:space="preserve">Rabih Abou </w:t>
            </w:r>
            <w:proofErr w:type="spellStart"/>
            <w:r>
              <w:rPr>
                <w:rFonts w:asciiTheme="majorBidi" w:hAnsiTheme="majorBidi" w:cstheme="majorBidi"/>
                <w:b/>
                <w:bCs/>
                <w:lang w:val="fr-FR" w:eastAsia="fr-FR"/>
              </w:rPr>
              <w:t>Diwan</w:t>
            </w:r>
            <w:proofErr w:type="spellEnd"/>
          </w:p>
          <w:p w:rsidR="0001776F" w:rsidRDefault="0001776F">
            <w:pPr>
              <w:spacing w:line="276" w:lineRule="auto"/>
              <w:jc w:val="both"/>
              <w:rPr>
                <w:rFonts w:asciiTheme="majorBidi" w:hAnsiTheme="majorBidi" w:cstheme="majorBidi"/>
                <w:lang w:val="en-GB" w:eastAsia="en-GB"/>
              </w:rPr>
            </w:pPr>
            <w:r>
              <w:rPr>
                <w:rFonts w:asciiTheme="majorBidi" w:hAnsiTheme="majorBidi" w:cstheme="majorBidi"/>
                <w:lang w:val="en-GB" w:eastAsia="en-GB"/>
              </w:rPr>
              <w:t>Corporate Communications Manager</w:t>
            </w:r>
          </w:p>
          <w:p w:rsidR="0001776F" w:rsidRDefault="0001776F">
            <w:pPr>
              <w:spacing w:line="276" w:lineRule="auto"/>
              <w:jc w:val="both"/>
              <w:rPr>
                <w:rFonts w:asciiTheme="majorBidi" w:hAnsiTheme="majorBidi" w:cstheme="majorBidi"/>
                <w:lang w:val="en-GB" w:eastAsia="en-GB"/>
              </w:rPr>
            </w:pPr>
            <w:r>
              <w:rPr>
                <w:rFonts w:asciiTheme="majorBidi" w:hAnsiTheme="majorBidi" w:cstheme="majorBidi"/>
                <w:lang w:val="en-GB" w:eastAsia="en-GB"/>
              </w:rPr>
              <w:t>Drake &amp; Scull International</w:t>
            </w:r>
          </w:p>
          <w:p w:rsidR="0001776F" w:rsidRDefault="0001776F">
            <w:pPr>
              <w:spacing w:line="276" w:lineRule="auto"/>
              <w:jc w:val="both"/>
              <w:rPr>
                <w:rFonts w:asciiTheme="majorBidi" w:hAnsiTheme="majorBidi" w:cstheme="majorBidi"/>
                <w:lang w:val="en-GB" w:eastAsia="en-GB"/>
              </w:rPr>
            </w:pPr>
            <w:r>
              <w:rPr>
                <w:rFonts w:asciiTheme="majorBidi" w:hAnsiTheme="majorBidi" w:cstheme="majorBidi"/>
                <w:lang w:val="en-GB" w:eastAsia="en-GB"/>
              </w:rPr>
              <w:t>Mobile: +971 52 800 34 12</w:t>
            </w:r>
          </w:p>
          <w:p w:rsidR="0001776F" w:rsidRDefault="00B100D9">
            <w:pPr>
              <w:spacing w:line="276" w:lineRule="auto"/>
              <w:jc w:val="both"/>
              <w:rPr>
                <w:rFonts w:asciiTheme="majorBidi" w:hAnsiTheme="majorBidi" w:cstheme="majorBidi"/>
                <w:u w:val="single"/>
                <w:lang w:val="en-GB" w:eastAsia="en-GB"/>
              </w:rPr>
            </w:pPr>
            <w:hyperlink r:id="rId8" w:history="1">
              <w:r w:rsidR="0001776F">
                <w:rPr>
                  <w:rStyle w:val="Hyperlink"/>
                  <w:rFonts w:asciiTheme="majorBidi" w:hAnsiTheme="majorBidi" w:cstheme="majorBidi"/>
                  <w:lang w:val="en-GB" w:eastAsia="en-GB"/>
                </w:rPr>
                <w:t>Rabih.aboudiwan@drakescull.com</w:t>
              </w:r>
            </w:hyperlink>
          </w:p>
          <w:p w:rsidR="0001776F" w:rsidRDefault="0001776F">
            <w:pPr>
              <w:pStyle w:val="NoSpacing"/>
              <w:spacing w:line="276" w:lineRule="auto"/>
              <w:jc w:val="both"/>
              <w:rPr>
                <w:rFonts w:asciiTheme="majorBidi" w:hAnsiTheme="majorBidi" w:cstheme="majorBidi"/>
                <w:sz w:val="24"/>
                <w:szCs w:val="24"/>
                <w:lang w:val="en-GB" w:eastAsia="en-GB"/>
              </w:rPr>
            </w:pPr>
          </w:p>
        </w:tc>
        <w:tc>
          <w:tcPr>
            <w:tcW w:w="5238" w:type="dxa"/>
            <w:tcBorders>
              <w:top w:val="single" w:sz="4" w:space="0" w:color="auto"/>
              <w:left w:val="single" w:sz="4" w:space="0" w:color="auto"/>
              <w:bottom w:val="single" w:sz="4" w:space="0" w:color="auto"/>
              <w:right w:val="single" w:sz="4" w:space="0" w:color="auto"/>
            </w:tcBorders>
          </w:tcPr>
          <w:p w:rsidR="0001776F" w:rsidRDefault="0001776F">
            <w:pPr>
              <w:adjustRightInd w:val="0"/>
              <w:spacing w:line="276" w:lineRule="auto"/>
              <w:rPr>
                <w:rFonts w:asciiTheme="majorBidi" w:eastAsia="Times New Roman" w:hAnsiTheme="majorBidi" w:cstheme="majorBidi"/>
                <w:b/>
                <w:bCs/>
                <w:sz w:val="24"/>
                <w:szCs w:val="24"/>
                <w:lang w:val="fr-FR" w:eastAsia="fr-FR"/>
              </w:rPr>
            </w:pPr>
            <w:r>
              <w:rPr>
                <w:rFonts w:asciiTheme="majorBidi" w:hAnsiTheme="majorBidi" w:cstheme="majorBidi"/>
                <w:b/>
                <w:bCs/>
                <w:lang w:val="fr-FR" w:eastAsia="fr-FR"/>
              </w:rPr>
              <w:t xml:space="preserve">Orient </w:t>
            </w:r>
            <w:proofErr w:type="spellStart"/>
            <w:r>
              <w:rPr>
                <w:rFonts w:asciiTheme="majorBidi" w:hAnsiTheme="majorBidi" w:cstheme="majorBidi"/>
                <w:b/>
                <w:bCs/>
                <w:lang w:val="fr-FR" w:eastAsia="fr-FR"/>
              </w:rPr>
              <w:t>Planet</w:t>
            </w:r>
            <w:proofErr w:type="spellEnd"/>
            <w:r>
              <w:rPr>
                <w:rFonts w:asciiTheme="majorBidi" w:hAnsiTheme="majorBidi" w:cstheme="majorBidi"/>
                <w:b/>
                <w:bCs/>
                <w:lang w:val="fr-FR" w:eastAsia="fr-FR"/>
              </w:rPr>
              <w:t xml:space="preserve"> PR &amp; Marketing Communications</w:t>
            </w:r>
          </w:p>
          <w:p w:rsidR="0001776F" w:rsidRDefault="0001776F">
            <w:pPr>
              <w:spacing w:line="276" w:lineRule="auto"/>
              <w:rPr>
                <w:rFonts w:asciiTheme="majorBidi" w:hAnsiTheme="majorBidi" w:cstheme="majorBidi"/>
                <w:lang w:val="en-GB" w:eastAsia="en-GB"/>
              </w:rPr>
            </w:pPr>
            <w:r>
              <w:rPr>
                <w:rFonts w:asciiTheme="majorBidi" w:hAnsiTheme="majorBidi" w:cstheme="majorBidi"/>
                <w:lang w:val="en-GB" w:eastAsia="en-GB"/>
              </w:rPr>
              <w:t xml:space="preserve">Dubai, United Arab Emirates </w:t>
            </w:r>
          </w:p>
          <w:p w:rsidR="0001776F" w:rsidRDefault="0001776F">
            <w:pPr>
              <w:spacing w:line="276" w:lineRule="auto"/>
              <w:rPr>
                <w:rFonts w:asciiTheme="majorBidi" w:hAnsiTheme="majorBidi" w:cstheme="majorBidi"/>
                <w:lang w:val="en-GB" w:eastAsia="en-GB"/>
              </w:rPr>
            </w:pPr>
            <w:r>
              <w:rPr>
                <w:rFonts w:asciiTheme="majorBidi" w:hAnsiTheme="majorBidi" w:cstheme="majorBidi"/>
                <w:lang w:val="en-GB" w:eastAsia="en-GB"/>
              </w:rPr>
              <w:t xml:space="preserve">Tel:  00971 4 4562888 </w:t>
            </w:r>
          </w:p>
          <w:p w:rsidR="0001776F" w:rsidRDefault="0001776F">
            <w:pPr>
              <w:adjustRightInd w:val="0"/>
              <w:spacing w:line="276" w:lineRule="auto"/>
              <w:rPr>
                <w:rFonts w:asciiTheme="majorBidi" w:hAnsiTheme="majorBidi" w:cstheme="majorBidi"/>
                <w:lang w:val="fr-FR" w:eastAsia="fr-FR"/>
              </w:rPr>
            </w:pPr>
            <w:r>
              <w:rPr>
                <w:rFonts w:asciiTheme="majorBidi" w:hAnsiTheme="majorBidi" w:cstheme="majorBidi"/>
                <w:lang w:val="fr-FR" w:eastAsia="fr-FR"/>
              </w:rPr>
              <w:t xml:space="preserve">Email: </w:t>
            </w:r>
            <w:hyperlink r:id="rId9" w:history="1">
              <w:r>
                <w:rPr>
                  <w:rStyle w:val="Hyperlink"/>
                  <w:rFonts w:asciiTheme="majorBidi" w:hAnsiTheme="majorBidi" w:cstheme="majorBidi"/>
                  <w:lang w:val="fr-FR" w:eastAsia="fr-FR"/>
                </w:rPr>
                <w:t>media@orientplanet.com</w:t>
              </w:r>
            </w:hyperlink>
            <w:r>
              <w:rPr>
                <w:rFonts w:asciiTheme="majorBidi" w:hAnsiTheme="majorBidi" w:cstheme="majorBidi"/>
                <w:color w:val="0000FF"/>
                <w:u w:val="single"/>
                <w:lang w:val="fr-FR" w:eastAsia="fr-FR"/>
              </w:rPr>
              <w:t xml:space="preserve"> </w:t>
            </w:r>
          </w:p>
          <w:p w:rsidR="0001776F" w:rsidRDefault="0001776F">
            <w:pPr>
              <w:spacing w:line="276" w:lineRule="auto"/>
              <w:rPr>
                <w:rFonts w:asciiTheme="majorBidi" w:hAnsiTheme="majorBidi" w:cstheme="majorBidi"/>
                <w:sz w:val="28"/>
                <w:szCs w:val="28"/>
                <w:rtl/>
                <w:lang w:val="en-GB" w:eastAsia="en-GB"/>
              </w:rPr>
            </w:pPr>
            <w:r>
              <w:rPr>
                <w:rFonts w:asciiTheme="majorBidi" w:hAnsiTheme="majorBidi" w:cstheme="majorBidi"/>
                <w:lang w:val="en-GB" w:eastAsia="fr-FR"/>
              </w:rPr>
              <w:t xml:space="preserve">Website: </w:t>
            </w:r>
            <w:hyperlink r:id="rId10" w:history="1">
              <w:r>
                <w:rPr>
                  <w:rStyle w:val="Hyperlink"/>
                  <w:rFonts w:asciiTheme="majorBidi" w:hAnsiTheme="majorBidi" w:cstheme="majorBidi"/>
                  <w:lang w:val="en-GB" w:eastAsia="fr-FR"/>
                </w:rPr>
                <w:t>www.orientplanet.com</w:t>
              </w:r>
            </w:hyperlink>
          </w:p>
          <w:p w:rsidR="0001776F" w:rsidRDefault="0001776F">
            <w:pPr>
              <w:spacing w:line="276" w:lineRule="auto"/>
              <w:rPr>
                <w:rFonts w:asciiTheme="majorBidi" w:hAnsiTheme="majorBidi" w:cstheme="majorBidi"/>
                <w:sz w:val="24"/>
                <w:szCs w:val="24"/>
                <w:lang w:val="en-GB" w:eastAsia="en-GB"/>
              </w:rPr>
            </w:pPr>
          </w:p>
        </w:tc>
      </w:tr>
    </w:tbl>
    <w:p w:rsidR="0001776F" w:rsidRDefault="0001776F" w:rsidP="00BB7927">
      <w:pPr>
        <w:jc w:val="both"/>
      </w:pPr>
      <w:bookmarkStart w:id="0" w:name="_GoBack"/>
      <w:bookmarkEnd w:id="0"/>
    </w:p>
    <w:sectPr w:rsidR="0001776F" w:rsidSect="00E157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D9" w:rsidRDefault="00B100D9" w:rsidP="00A735B5">
      <w:r>
        <w:separator/>
      </w:r>
    </w:p>
  </w:endnote>
  <w:endnote w:type="continuationSeparator" w:id="0">
    <w:p w:rsidR="00B100D9" w:rsidRDefault="00B100D9" w:rsidP="00A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EB" w:rsidRDefault="003C6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_1"/>
  <w:p w:rsidR="003C6FEB" w:rsidRPr="003C6FEB" w:rsidRDefault="003C6FEB" w:rsidP="0094022C">
    <w:pPr>
      <w:pStyle w:val="DocID"/>
    </w:pPr>
    <w:r>
      <w:fldChar w:fldCharType="begin"/>
    </w:r>
    <w:r>
      <w:instrText xml:space="preserve">  DOCPROPERTY "CUS_DocIDString" </w:instrText>
    </w:r>
    <w:r>
      <w:fldChar w:fldCharType="separate"/>
    </w:r>
    <w:r>
      <w:t>LON_IMANAGE:2283486.1</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EB" w:rsidRDefault="003C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D9" w:rsidRDefault="00B100D9" w:rsidP="00A735B5">
      <w:r>
        <w:separator/>
      </w:r>
    </w:p>
  </w:footnote>
  <w:footnote w:type="continuationSeparator" w:id="0">
    <w:p w:rsidR="00B100D9" w:rsidRDefault="00B100D9" w:rsidP="00A73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EB" w:rsidRDefault="003C6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jc w:val="center"/>
      <w:tblLook w:val="01E0" w:firstRow="1" w:lastRow="1" w:firstColumn="1" w:lastColumn="1" w:noHBand="0" w:noVBand="0"/>
    </w:tblPr>
    <w:tblGrid>
      <w:gridCol w:w="6850"/>
      <w:gridCol w:w="2438"/>
    </w:tblGrid>
    <w:tr w:rsidR="006736F4" w:rsidRPr="003D210C" w:rsidTr="00147D46">
      <w:trPr>
        <w:jc w:val="center"/>
      </w:trPr>
      <w:tc>
        <w:tcPr>
          <w:tcW w:w="6850" w:type="dxa"/>
          <w:vAlign w:val="center"/>
        </w:tcPr>
        <w:p w:rsidR="006736F4" w:rsidRPr="003D210C" w:rsidRDefault="006736F4" w:rsidP="00147D46">
          <w:pPr>
            <w:tabs>
              <w:tab w:val="center" w:pos="4153"/>
              <w:tab w:val="right" w:pos="8306"/>
            </w:tabs>
            <w:rPr>
              <w:rFonts w:ascii="Arial" w:hAnsi="Arial" w:cs="Arial"/>
              <w:sz w:val="48"/>
              <w:szCs w:val="48"/>
            </w:rPr>
          </w:pPr>
          <w:r w:rsidRPr="003D210C">
            <w:rPr>
              <w:rFonts w:ascii="Arial" w:hAnsi="Arial" w:cs="Arial"/>
              <w:sz w:val="48"/>
              <w:szCs w:val="48"/>
            </w:rPr>
            <w:t>Press Release</w:t>
          </w:r>
        </w:p>
      </w:tc>
      <w:tc>
        <w:tcPr>
          <w:tcW w:w="2438" w:type="dxa"/>
        </w:tcPr>
        <w:p w:rsidR="006736F4" w:rsidRPr="003D210C" w:rsidRDefault="002E782C" w:rsidP="00147D46">
          <w:pPr>
            <w:tabs>
              <w:tab w:val="center" w:pos="4153"/>
              <w:tab w:val="right" w:pos="8306"/>
            </w:tabs>
            <w:jc w:val="right"/>
          </w:pPr>
          <w:r>
            <w:rPr>
              <w:noProof/>
            </w:rPr>
            <w:drawing>
              <wp:inline distT="0" distB="0" distL="0" distR="0">
                <wp:extent cx="13811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p>
      </w:tc>
    </w:tr>
  </w:tbl>
  <w:p w:rsidR="006736F4" w:rsidRDefault="006736F4" w:rsidP="00A735B5">
    <w:pPr>
      <w:pStyle w:val="Header"/>
    </w:pPr>
  </w:p>
  <w:p w:rsidR="006736F4" w:rsidRDefault="00673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EB" w:rsidRDefault="003C6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129EB"/>
    <w:multiLevelType w:val="hybridMultilevel"/>
    <w:tmpl w:val="ACA47D6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F3E6573"/>
    <w:multiLevelType w:val="hybridMultilevel"/>
    <w:tmpl w:val="87CAE4A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B6"/>
    <w:rsid w:val="0001776F"/>
    <w:rsid w:val="00026D7C"/>
    <w:rsid w:val="00031DBC"/>
    <w:rsid w:val="0003681B"/>
    <w:rsid w:val="00047303"/>
    <w:rsid w:val="00077427"/>
    <w:rsid w:val="00087F62"/>
    <w:rsid w:val="00097F75"/>
    <w:rsid w:val="000A581F"/>
    <w:rsid w:val="000A5E34"/>
    <w:rsid w:val="000B3010"/>
    <w:rsid w:val="000B6297"/>
    <w:rsid w:val="000F14AA"/>
    <w:rsid w:val="001246D1"/>
    <w:rsid w:val="001373C9"/>
    <w:rsid w:val="00147D46"/>
    <w:rsid w:val="00152B10"/>
    <w:rsid w:val="0015551E"/>
    <w:rsid w:val="0016496A"/>
    <w:rsid w:val="00171BB1"/>
    <w:rsid w:val="001730C1"/>
    <w:rsid w:val="00180DE4"/>
    <w:rsid w:val="0018431F"/>
    <w:rsid w:val="00193A20"/>
    <w:rsid w:val="001B60B2"/>
    <w:rsid w:val="001C5DF5"/>
    <w:rsid w:val="001E00D5"/>
    <w:rsid w:val="001F71CE"/>
    <w:rsid w:val="00236C0B"/>
    <w:rsid w:val="00242C1E"/>
    <w:rsid w:val="002A05E2"/>
    <w:rsid w:val="002A15B6"/>
    <w:rsid w:val="002A6DFC"/>
    <w:rsid w:val="002A7E29"/>
    <w:rsid w:val="002B7B35"/>
    <w:rsid w:val="002E5635"/>
    <w:rsid w:val="002E782C"/>
    <w:rsid w:val="002F02D6"/>
    <w:rsid w:val="00325FDA"/>
    <w:rsid w:val="003465D4"/>
    <w:rsid w:val="00352848"/>
    <w:rsid w:val="0039766A"/>
    <w:rsid w:val="003B0994"/>
    <w:rsid w:val="003B2D67"/>
    <w:rsid w:val="003C6FEB"/>
    <w:rsid w:val="003D210C"/>
    <w:rsid w:val="003E6F42"/>
    <w:rsid w:val="00405CD2"/>
    <w:rsid w:val="00412532"/>
    <w:rsid w:val="0041266E"/>
    <w:rsid w:val="00433247"/>
    <w:rsid w:val="00445100"/>
    <w:rsid w:val="0044692D"/>
    <w:rsid w:val="00462338"/>
    <w:rsid w:val="0048328D"/>
    <w:rsid w:val="00491F10"/>
    <w:rsid w:val="004D077B"/>
    <w:rsid w:val="004D09A7"/>
    <w:rsid w:val="004E18F2"/>
    <w:rsid w:val="004F2A49"/>
    <w:rsid w:val="00512CBB"/>
    <w:rsid w:val="00522BFA"/>
    <w:rsid w:val="00551C35"/>
    <w:rsid w:val="005651F9"/>
    <w:rsid w:val="00585AB7"/>
    <w:rsid w:val="005A23AB"/>
    <w:rsid w:val="005C1656"/>
    <w:rsid w:val="005C3B60"/>
    <w:rsid w:val="005D6F79"/>
    <w:rsid w:val="005E4791"/>
    <w:rsid w:val="005F621C"/>
    <w:rsid w:val="005F6F2E"/>
    <w:rsid w:val="00607AB8"/>
    <w:rsid w:val="00612740"/>
    <w:rsid w:val="00617510"/>
    <w:rsid w:val="00621856"/>
    <w:rsid w:val="006306E1"/>
    <w:rsid w:val="0064523C"/>
    <w:rsid w:val="006736F4"/>
    <w:rsid w:val="00681E62"/>
    <w:rsid w:val="00690F5D"/>
    <w:rsid w:val="006A6083"/>
    <w:rsid w:val="006B6B55"/>
    <w:rsid w:val="006D2D4F"/>
    <w:rsid w:val="006E11C0"/>
    <w:rsid w:val="006E23B7"/>
    <w:rsid w:val="006F1C8E"/>
    <w:rsid w:val="006F42B8"/>
    <w:rsid w:val="0070108B"/>
    <w:rsid w:val="00712F06"/>
    <w:rsid w:val="0076365F"/>
    <w:rsid w:val="00772567"/>
    <w:rsid w:val="00774962"/>
    <w:rsid w:val="007776D4"/>
    <w:rsid w:val="00794037"/>
    <w:rsid w:val="00794F3A"/>
    <w:rsid w:val="007B337B"/>
    <w:rsid w:val="007C169F"/>
    <w:rsid w:val="007F2551"/>
    <w:rsid w:val="0080416D"/>
    <w:rsid w:val="00804694"/>
    <w:rsid w:val="00825E27"/>
    <w:rsid w:val="00865F1B"/>
    <w:rsid w:val="008764BD"/>
    <w:rsid w:val="00882A0E"/>
    <w:rsid w:val="00896786"/>
    <w:rsid w:val="008A54BC"/>
    <w:rsid w:val="008B15C6"/>
    <w:rsid w:val="008F0298"/>
    <w:rsid w:val="008F12C8"/>
    <w:rsid w:val="008F371A"/>
    <w:rsid w:val="008F3ECC"/>
    <w:rsid w:val="008F79B6"/>
    <w:rsid w:val="009119CF"/>
    <w:rsid w:val="009126EE"/>
    <w:rsid w:val="00912717"/>
    <w:rsid w:val="009134CA"/>
    <w:rsid w:val="0094022C"/>
    <w:rsid w:val="00943C9F"/>
    <w:rsid w:val="009564B6"/>
    <w:rsid w:val="009A4179"/>
    <w:rsid w:val="009A6A4B"/>
    <w:rsid w:val="009D3953"/>
    <w:rsid w:val="00A01065"/>
    <w:rsid w:val="00A1090B"/>
    <w:rsid w:val="00A16717"/>
    <w:rsid w:val="00A258EB"/>
    <w:rsid w:val="00A30C48"/>
    <w:rsid w:val="00A31EB6"/>
    <w:rsid w:val="00A373E9"/>
    <w:rsid w:val="00A4463E"/>
    <w:rsid w:val="00A735B5"/>
    <w:rsid w:val="00A81D31"/>
    <w:rsid w:val="00A83C3D"/>
    <w:rsid w:val="00AB6471"/>
    <w:rsid w:val="00AC1006"/>
    <w:rsid w:val="00AE068A"/>
    <w:rsid w:val="00AE0E06"/>
    <w:rsid w:val="00B062BD"/>
    <w:rsid w:val="00B100D9"/>
    <w:rsid w:val="00B2456A"/>
    <w:rsid w:val="00B25B2C"/>
    <w:rsid w:val="00B34C74"/>
    <w:rsid w:val="00B546A7"/>
    <w:rsid w:val="00B56EDF"/>
    <w:rsid w:val="00B84996"/>
    <w:rsid w:val="00B93BC4"/>
    <w:rsid w:val="00BA2050"/>
    <w:rsid w:val="00BB20CD"/>
    <w:rsid w:val="00BB7927"/>
    <w:rsid w:val="00BE7F56"/>
    <w:rsid w:val="00C0715F"/>
    <w:rsid w:val="00C33A93"/>
    <w:rsid w:val="00C60C15"/>
    <w:rsid w:val="00C82D7B"/>
    <w:rsid w:val="00C93D50"/>
    <w:rsid w:val="00CB3420"/>
    <w:rsid w:val="00CC216D"/>
    <w:rsid w:val="00CC7A18"/>
    <w:rsid w:val="00CD0F31"/>
    <w:rsid w:val="00CD2056"/>
    <w:rsid w:val="00CD407E"/>
    <w:rsid w:val="00CE3804"/>
    <w:rsid w:val="00CF4B3D"/>
    <w:rsid w:val="00D26F7B"/>
    <w:rsid w:val="00D36FFC"/>
    <w:rsid w:val="00D50319"/>
    <w:rsid w:val="00D51B6C"/>
    <w:rsid w:val="00D631C2"/>
    <w:rsid w:val="00D711CE"/>
    <w:rsid w:val="00D87747"/>
    <w:rsid w:val="00D9583E"/>
    <w:rsid w:val="00DB0B53"/>
    <w:rsid w:val="00DD4C52"/>
    <w:rsid w:val="00DF32C1"/>
    <w:rsid w:val="00E1572E"/>
    <w:rsid w:val="00E321E4"/>
    <w:rsid w:val="00E559ED"/>
    <w:rsid w:val="00E85FA0"/>
    <w:rsid w:val="00EB6DF6"/>
    <w:rsid w:val="00EC02E9"/>
    <w:rsid w:val="00EC12A6"/>
    <w:rsid w:val="00EE767B"/>
    <w:rsid w:val="00EF7E2F"/>
    <w:rsid w:val="00F045B8"/>
    <w:rsid w:val="00F14F17"/>
    <w:rsid w:val="00F311A3"/>
    <w:rsid w:val="00F32042"/>
    <w:rsid w:val="00F567B4"/>
    <w:rsid w:val="00F608B2"/>
    <w:rsid w:val="00F76A80"/>
    <w:rsid w:val="00F825DA"/>
    <w:rsid w:val="00F94E20"/>
    <w:rsid w:val="00FB7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717"/>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DE4"/>
    <w:rPr>
      <w:lang w:val="en-US" w:eastAsia="en-US"/>
    </w:rPr>
  </w:style>
  <w:style w:type="paragraph" w:styleId="ListParagraph">
    <w:name w:val="List Paragraph"/>
    <w:basedOn w:val="Normal"/>
    <w:uiPriority w:val="99"/>
    <w:qFormat/>
    <w:rsid w:val="00912717"/>
    <w:pPr>
      <w:ind w:left="720"/>
    </w:pPr>
  </w:style>
  <w:style w:type="character" w:styleId="Strong">
    <w:name w:val="Strong"/>
    <w:basedOn w:val="DefaultParagraphFont"/>
    <w:uiPriority w:val="99"/>
    <w:qFormat/>
    <w:rsid w:val="00A373E9"/>
    <w:rPr>
      <w:rFonts w:cs="Times New Roman"/>
      <w:b/>
      <w:bCs/>
    </w:rPr>
  </w:style>
  <w:style w:type="paragraph" w:styleId="Header">
    <w:name w:val="header"/>
    <w:basedOn w:val="Normal"/>
    <w:link w:val="HeaderChar"/>
    <w:uiPriority w:val="99"/>
    <w:rsid w:val="00A735B5"/>
    <w:pPr>
      <w:tabs>
        <w:tab w:val="center" w:pos="4680"/>
        <w:tab w:val="right" w:pos="9360"/>
      </w:tabs>
    </w:pPr>
  </w:style>
  <w:style w:type="character" w:customStyle="1" w:styleId="HeaderChar">
    <w:name w:val="Header Char"/>
    <w:basedOn w:val="DefaultParagraphFont"/>
    <w:link w:val="Header"/>
    <w:uiPriority w:val="99"/>
    <w:locked/>
    <w:rsid w:val="00A735B5"/>
    <w:rPr>
      <w:rFonts w:ascii="Calibri" w:hAnsi="Calibri" w:cs="Times New Roman"/>
    </w:rPr>
  </w:style>
  <w:style w:type="paragraph" w:styleId="Footer">
    <w:name w:val="footer"/>
    <w:basedOn w:val="Normal"/>
    <w:link w:val="FooterChar"/>
    <w:uiPriority w:val="99"/>
    <w:semiHidden/>
    <w:rsid w:val="00A735B5"/>
    <w:pPr>
      <w:tabs>
        <w:tab w:val="center" w:pos="4680"/>
        <w:tab w:val="right" w:pos="9360"/>
      </w:tabs>
    </w:pPr>
  </w:style>
  <w:style w:type="character" w:customStyle="1" w:styleId="FooterChar">
    <w:name w:val="Footer Char"/>
    <w:basedOn w:val="DefaultParagraphFont"/>
    <w:link w:val="Footer"/>
    <w:uiPriority w:val="99"/>
    <w:semiHidden/>
    <w:locked/>
    <w:rsid w:val="00A735B5"/>
    <w:rPr>
      <w:rFonts w:ascii="Calibri" w:hAnsi="Calibri" w:cs="Times New Roman"/>
    </w:rPr>
  </w:style>
  <w:style w:type="paragraph" w:styleId="BalloonText">
    <w:name w:val="Balloon Text"/>
    <w:basedOn w:val="Normal"/>
    <w:link w:val="BalloonTextChar"/>
    <w:uiPriority w:val="99"/>
    <w:semiHidden/>
    <w:rsid w:val="00A735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5B5"/>
    <w:rPr>
      <w:rFonts w:ascii="Tahoma" w:hAnsi="Tahoma" w:cs="Tahoma"/>
      <w:sz w:val="16"/>
      <w:szCs w:val="16"/>
    </w:rPr>
  </w:style>
  <w:style w:type="character" w:customStyle="1" w:styleId="apple-converted-space">
    <w:name w:val="apple-converted-space"/>
    <w:basedOn w:val="DefaultParagraphFont"/>
    <w:rsid w:val="00A01065"/>
  </w:style>
  <w:style w:type="character" w:styleId="Emphasis">
    <w:name w:val="Emphasis"/>
    <w:basedOn w:val="DefaultParagraphFont"/>
    <w:uiPriority w:val="20"/>
    <w:qFormat/>
    <w:locked/>
    <w:rsid w:val="00A01065"/>
    <w:rPr>
      <w:i/>
      <w:iCs/>
    </w:rPr>
  </w:style>
  <w:style w:type="character" w:styleId="Hyperlink">
    <w:name w:val="Hyperlink"/>
    <w:basedOn w:val="DefaultParagraphFont"/>
    <w:uiPriority w:val="99"/>
    <w:semiHidden/>
    <w:unhideWhenUsed/>
    <w:rsid w:val="0001776F"/>
    <w:rPr>
      <w:color w:val="0000FF"/>
      <w:u w:val="single"/>
    </w:rPr>
  </w:style>
  <w:style w:type="paragraph" w:customStyle="1" w:styleId="DocID">
    <w:name w:val="DocID"/>
    <w:basedOn w:val="Footer"/>
    <w:next w:val="Footer"/>
    <w:link w:val="DocIDChar"/>
    <w:rsid w:val="003C6FEB"/>
    <w:pPr>
      <w:tabs>
        <w:tab w:val="clear" w:pos="4680"/>
        <w:tab w:val="clear" w:pos="9360"/>
      </w:tabs>
    </w:pPr>
    <w:rPr>
      <w:rFonts w:ascii="Times New Roman" w:hAnsi="Times New Roman"/>
      <w:sz w:val="16"/>
    </w:rPr>
  </w:style>
  <w:style w:type="character" w:customStyle="1" w:styleId="DocIDChar">
    <w:name w:val="DocID Char"/>
    <w:basedOn w:val="DefaultParagraphFont"/>
    <w:link w:val="DocID"/>
    <w:rsid w:val="003C6FEB"/>
    <w:rPr>
      <w:rFonts w:ascii="Times New Roman" w:hAnsi="Times New Roman" w:cs="Times New Roman"/>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717"/>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DE4"/>
    <w:rPr>
      <w:lang w:val="en-US" w:eastAsia="en-US"/>
    </w:rPr>
  </w:style>
  <w:style w:type="paragraph" w:styleId="ListParagraph">
    <w:name w:val="List Paragraph"/>
    <w:basedOn w:val="Normal"/>
    <w:uiPriority w:val="99"/>
    <w:qFormat/>
    <w:rsid w:val="00912717"/>
    <w:pPr>
      <w:ind w:left="720"/>
    </w:pPr>
  </w:style>
  <w:style w:type="character" w:styleId="Strong">
    <w:name w:val="Strong"/>
    <w:basedOn w:val="DefaultParagraphFont"/>
    <w:uiPriority w:val="99"/>
    <w:qFormat/>
    <w:rsid w:val="00A373E9"/>
    <w:rPr>
      <w:rFonts w:cs="Times New Roman"/>
      <w:b/>
      <w:bCs/>
    </w:rPr>
  </w:style>
  <w:style w:type="paragraph" w:styleId="Header">
    <w:name w:val="header"/>
    <w:basedOn w:val="Normal"/>
    <w:link w:val="HeaderChar"/>
    <w:uiPriority w:val="99"/>
    <w:rsid w:val="00A735B5"/>
    <w:pPr>
      <w:tabs>
        <w:tab w:val="center" w:pos="4680"/>
        <w:tab w:val="right" w:pos="9360"/>
      </w:tabs>
    </w:pPr>
  </w:style>
  <w:style w:type="character" w:customStyle="1" w:styleId="HeaderChar">
    <w:name w:val="Header Char"/>
    <w:basedOn w:val="DefaultParagraphFont"/>
    <w:link w:val="Header"/>
    <w:uiPriority w:val="99"/>
    <w:locked/>
    <w:rsid w:val="00A735B5"/>
    <w:rPr>
      <w:rFonts w:ascii="Calibri" w:hAnsi="Calibri" w:cs="Times New Roman"/>
    </w:rPr>
  </w:style>
  <w:style w:type="paragraph" w:styleId="Footer">
    <w:name w:val="footer"/>
    <w:basedOn w:val="Normal"/>
    <w:link w:val="FooterChar"/>
    <w:uiPriority w:val="99"/>
    <w:semiHidden/>
    <w:rsid w:val="00A735B5"/>
    <w:pPr>
      <w:tabs>
        <w:tab w:val="center" w:pos="4680"/>
        <w:tab w:val="right" w:pos="9360"/>
      </w:tabs>
    </w:pPr>
  </w:style>
  <w:style w:type="character" w:customStyle="1" w:styleId="FooterChar">
    <w:name w:val="Footer Char"/>
    <w:basedOn w:val="DefaultParagraphFont"/>
    <w:link w:val="Footer"/>
    <w:uiPriority w:val="99"/>
    <w:semiHidden/>
    <w:locked/>
    <w:rsid w:val="00A735B5"/>
    <w:rPr>
      <w:rFonts w:ascii="Calibri" w:hAnsi="Calibri" w:cs="Times New Roman"/>
    </w:rPr>
  </w:style>
  <w:style w:type="paragraph" w:styleId="BalloonText">
    <w:name w:val="Balloon Text"/>
    <w:basedOn w:val="Normal"/>
    <w:link w:val="BalloonTextChar"/>
    <w:uiPriority w:val="99"/>
    <w:semiHidden/>
    <w:rsid w:val="00A735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5B5"/>
    <w:rPr>
      <w:rFonts w:ascii="Tahoma" w:hAnsi="Tahoma" w:cs="Tahoma"/>
      <w:sz w:val="16"/>
      <w:szCs w:val="16"/>
    </w:rPr>
  </w:style>
  <w:style w:type="character" w:customStyle="1" w:styleId="apple-converted-space">
    <w:name w:val="apple-converted-space"/>
    <w:basedOn w:val="DefaultParagraphFont"/>
    <w:rsid w:val="00A01065"/>
  </w:style>
  <w:style w:type="character" w:styleId="Emphasis">
    <w:name w:val="Emphasis"/>
    <w:basedOn w:val="DefaultParagraphFont"/>
    <w:uiPriority w:val="20"/>
    <w:qFormat/>
    <w:locked/>
    <w:rsid w:val="00A01065"/>
    <w:rPr>
      <w:i/>
      <w:iCs/>
    </w:rPr>
  </w:style>
  <w:style w:type="character" w:styleId="Hyperlink">
    <w:name w:val="Hyperlink"/>
    <w:basedOn w:val="DefaultParagraphFont"/>
    <w:uiPriority w:val="99"/>
    <w:semiHidden/>
    <w:unhideWhenUsed/>
    <w:rsid w:val="0001776F"/>
    <w:rPr>
      <w:color w:val="0000FF"/>
      <w:u w:val="single"/>
    </w:rPr>
  </w:style>
  <w:style w:type="paragraph" w:customStyle="1" w:styleId="DocID">
    <w:name w:val="DocID"/>
    <w:basedOn w:val="Footer"/>
    <w:next w:val="Footer"/>
    <w:link w:val="DocIDChar"/>
    <w:rsid w:val="003C6FEB"/>
    <w:pPr>
      <w:tabs>
        <w:tab w:val="clear" w:pos="4680"/>
        <w:tab w:val="clear" w:pos="9360"/>
      </w:tabs>
    </w:pPr>
    <w:rPr>
      <w:rFonts w:ascii="Times New Roman" w:hAnsi="Times New Roman"/>
      <w:sz w:val="16"/>
    </w:rPr>
  </w:style>
  <w:style w:type="character" w:customStyle="1" w:styleId="DocIDChar">
    <w:name w:val="DocID Char"/>
    <w:basedOn w:val="DefaultParagraphFont"/>
    <w:link w:val="DocID"/>
    <w:rsid w:val="003C6FEB"/>
    <w:rPr>
      <w:rFonts w:ascii="Times New Roman" w:hAnsi="Times New Roman"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5048">
      <w:bodyDiv w:val="1"/>
      <w:marLeft w:val="0"/>
      <w:marRight w:val="0"/>
      <w:marTop w:val="0"/>
      <w:marBottom w:val="0"/>
      <w:divBdr>
        <w:top w:val="none" w:sz="0" w:space="0" w:color="auto"/>
        <w:left w:val="none" w:sz="0" w:space="0" w:color="auto"/>
        <w:bottom w:val="none" w:sz="0" w:space="0" w:color="auto"/>
        <w:right w:val="none" w:sz="0" w:space="0" w:color="auto"/>
      </w:divBdr>
    </w:div>
    <w:div w:id="598683085">
      <w:bodyDiv w:val="1"/>
      <w:marLeft w:val="0"/>
      <w:marRight w:val="0"/>
      <w:marTop w:val="0"/>
      <w:marBottom w:val="0"/>
      <w:divBdr>
        <w:top w:val="none" w:sz="0" w:space="0" w:color="auto"/>
        <w:left w:val="none" w:sz="0" w:space="0" w:color="auto"/>
        <w:bottom w:val="none" w:sz="0" w:space="0" w:color="auto"/>
        <w:right w:val="none" w:sz="0" w:space="0" w:color="auto"/>
      </w:divBdr>
    </w:div>
    <w:div w:id="922448804">
      <w:bodyDiv w:val="1"/>
      <w:marLeft w:val="0"/>
      <w:marRight w:val="0"/>
      <w:marTop w:val="0"/>
      <w:marBottom w:val="0"/>
      <w:divBdr>
        <w:top w:val="none" w:sz="0" w:space="0" w:color="auto"/>
        <w:left w:val="none" w:sz="0" w:space="0" w:color="auto"/>
        <w:bottom w:val="none" w:sz="0" w:space="0" w:color="auto"/>
        <w:right w:val="none" w:sz="0" w:space="0" w:color="auto"/>
      </w:divBdr>
    </w:div>
    <w:div w:id="1238133505">
      <w:marLeft w:val="0"/>
      <w:marRight w:val="0"/>
      <w:marTop w:val="0"/>
      <w:marBottom w:val="0"/>
      <w:divBdr>
        <w:top w:val="none" w:sz="0" w:space="0" w:color="auto"/>
        <w:left w:val="none" w:sz="0" w:space="0" w:color="auto"/>
        <w:bottom w:val="none" w:sz="0" w:space="0" w:color="auto"/>
        <w:right w:val="none" w:sz="0" w:space="0" w:color="auto"/>
      </w:divBdr>
    </w:div>
    <w:div w:id="1238133506">
      <w:marLeft w:val="0"/>
      <w:marRight w:val="0"/>
      <w:marTop w:val="0"/>
      <w:marBottom w:val="0"/>
      <w:divBdr>
        <w:top w:val="none" w:sz="0" w:space="0" w:color="auto"/>
        <w:left w:val="none" w:sz="0" w:space="0" w:color="auto"/>
        <w:bottom w:val="none" w:sz="0" w:space="0" w:color="auto"/>
        <w:right w:val="none" w:sz="0" w:space="0" w:color="auto"/>
      </w:divBdr>
    </w:div>
    <w:div w:id="1238133507">
      <w:marLeft w:val="0"/>
      <w:marRight w:val="0"/>
      <w:marTop w:val="0"/>
      <w:marBottom w:val="0"/>
      <w:divBdr>
        <w:top w:val="none" w:sz="0" w:space="0" w:color="auto"/>
        <w:left w:val="none" w:sz="0" w:space="0" w:color="auto"/>
        <w:bottom w:val="none" w:sz="0" w:space="0" w:color="auto"/>
        <w:right w:val="none" w:sz="0" w:space="0" w:color="auto"/>
      </w:divBdr>
    </w:div>
    <w:div w:id="1238133508">
      <w:marLeft w:val="0"/>
      <w:marRight w:val="0"/>
      <w:marTop w:val="0"/>
      <w:marBottom w:val="0"/>
      <w:divBdr>
        <w:top w:val="none" w:sz="0" w:space="0" w:color="auto"/>
        <w:left w:val="none" w:sz="0" w:space="0" w:color="auto"/>
        <w:bottom w:val="none" w:sz="0" w:space="0" w:color="auto"/>
        <w:right w:val="none" w:sz="0" w:space="0" w:color="auto"/>
      </w:divBdr>
    </w:div>
    <w:div w:id="1410274326">
      <w:bodyDiv w:val="1"/>
      <w:marLeft w:val="0"/>
      <w:marRight w:val="0"/>
      <w:marTop w:val="0"/>
      <w:marBottom w:val="0"/>
      <w:divBdr>
        <w:top w:val="none" w:sz="0" w:space="0" w:color="auto"/>
        <w:left w:val="none" w:sz="0" w:space="0" w:color="auto"/>
        <w:bottom w:val="none" w:sz="0" w:space="0" w:color="auto"/>
        <w:right w:val="none" w:sz="0" w:space="0" w:color="auto"/>
      </w:divBdr>
    </w:div>
    <w:div w:id="1704360027">
      <w:bodyDiv w:val="1"/>
      <w:marLeft w:val="0"/>
      <w:marRight w:val="0"/>
      <w:marTop w:val="0"/>
      <w:marBottom w:val="0"/>
      <w:divBdr>
        <w:top w:val="none" w:sz="0" w:space="0" w:color="auto"/>
        <w:left w:val="none" w:sz="0" w:space="0" w:color="auto"/>
        <w:bottom w:val="none" w:sz="0" w:space="0" w:color="auto"/>
        <w:right w:val="none" w:sz="0" w:space="0" w:color="auto"/>
      </w:divBdr>
    </w:div>
    <w:div w:id="20093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bih.aboudiwan@drakescul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rientplanet.com" TargetMode="External"/><Relationship Id="rId4" Type="http://schemas.openxmlformats.org/officeDocument/2006/relationships/settings" Target="settings.xml"/><Relationship Id="rId9" Type="http://schemas.openxmlformats.org/officeDocument/2006/relationships/hyperlink" Target="mailto:media@orientplanet.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Rabih Aboudiwan</cp:lastModifiedBy>
  <cp:revision>8</cp:revision>
  <cp:lastPrinted>2014-11-11T02:55:00Z</cp:lastPrinted>
  <dcterms:created xsi:type="dcterms:W3CDTF">2014-11-13T12:18:00Z</dcterms:created>
  <dcterms:modified xsi:type="dcterms:W3CDTF">2014-11-13T15:55:00Z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LON_IMANAGE:2283486.1</vt:lpwstr>
  </property>
  <property fmtid="{D5CDD505-2E9C-101B-9397-08002B2CF9AE}" pid="13" name="CUS_DocIDOperation">
    <vt:lpwstr>EVERY PAGE</vt:lpwstr>
  </property>
</Properties>
</file>